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Pr="003E1326" w:rsidR="003E1326" w:rsidP="003E1326" w:rsidRDefault="003E1326" w14:paraId="55CA7649" wp14:textId="77777777">
      <w:pPr>
        <w:tabs>
          <w:tab w:val="left" w:pos="360"/>
        </w:tabs>
        <w:ind w:right="-540"/>
      </w:pPr>
      <w:r w:rsidR="003E1326">
        <w:drawing>
          <wp:inline xmlns:wp14="http://schemas.microsoft.com/office/word/2010/wordprocessingDrawing" wp14:editId="69AFF46E" wp14:anchorId="644AC988">
            <wp:extent cx="888514" cy="866775"/>
            <wp:effectExtent l="0" t="0" r="6985" b="0"/>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5">
                      <a:extLst>
                        <a:ext uri="{28A0092B-C50C-407E-A947-70E740481C1C}">
                          <a14:useLocalDpi xmlns:a14="http://schemas.microsoft.com/office/drawing/2010/main" val="0"/>
                        </a:ext>
                      </a:extLst>
                    </a:blip>
                    <a:srcRect/>
                    <a:stretch>
                      <a:fillRect/>
                    </a:stretch>
                  </pic:blipFill>
                  <pic:spPr bwMode="auto">
                    <a:xfrm>
                      <a:off x="0" y="0"/>
                      <a:ext cx="890749" cy="868956"/>
                    </a:xfrm>
                    <a:prstGeom prst="rect">
                      <a:avLst/>
                    </a:prstGeom>
                    <a:noFill/>
                  </pic:spPr>
                </pic:pic>
              </a:graphicData>
            </a:graphic>
          </wp:inline>
        </w:drawing>
      </w:r>
      <w:r w:rsidRPr="209621D1" w:rsidR="003E1326">
        <w:rPr>
          <w:rFonts w:ascii="Twinkl" w:hAnsi="Twinkl" w:eastAsia="Calibri" w:cs="Calibri"/>
          <w:b w:val="1"/>
          <w:bCs w:val="1"/>
          <w:color w:val="0070C0"/>
          <w:sz w:val="70"/>
          <w:szCs w:val="70"/>
          <w14:glow w14:rad="101600">
            <w14:srgbClr w14:val="FFC000">
              <w14:alpha w14:val="40000"/>
            </w14:srgbClr>
          </w14:glow>
        </w:rPr>
        <w:t xml:space="preserve"> </w:t>
      </w:r>
      <w:r w:rsidRPr="209621D1" w:rsidR="003E1326">
        <w:rPr>
          <w:rFonts w:ascii="Twinkl" w:hAnsi="Twinkl" w:eastAsia="Calibri" w:cs="Calibri"/>
          <w:b w:val="1"/>
          <w:bCs w:val="1"/>
          <w:color w:val="0070C0"/>
          <w:sz w:val="60"/>
          <w:szCs w:val="60"/>
          <w14:glow w14:rad="101600">
            <w14:srgbClr w14:val="FFC000">
              <w14:alpha w14:val="40000"/>
            </w14:srgbClr>
          </w14:glow>
        </w:rPr>
        <w:t>Shardlow</w:t>
      </w:r>
      <w:r w:rsidRPr="209621D1" w:rsidR="003E1326">
        <w:rPr>
          <w:rFonts w:ascii="Twinkl" w:hAnsi="Twinkl" w:eastAsia="Calibri" w:cs="Calibri"/>
          <w:b w:val="1"/>
          <w:bCs w:val="1"/>
          <w:color w:val="0070C0"/>
          <w:sz w:val="60"/>
          <w:szCs w:val="60"/>
          <w14:glow w14:rad="101600">
            <w14:srgbClr w14:val="FFC000">
              <w14:alpha w14:val="40000"/>
            </w14:srgbClr>
          </w14:glow>
        </w:rPr>
        <w:t xml:space="preserve"> Primary School</w:t>
      </w:r>
      <w:r w:rsidRPr="003E1326" w:rsidR="003E1326">
        <w:rPr>
          <w:rFonts w:ascii="Arial" w:hAnsi="Arial" w:eastAsia="Times New Roman" w:cs="Arial"/>
          <w:noProof/>
          <w:lang w:eastAsia="en-GB"/>
        </w:rPr>
        <w:t xml:space="preserve"> </w:t>
      </w:r>
    </w:p>
    <w:p xmlns:wp14="http://schemas.microsoft.com/office/word/2010/wordml" w:rsidR="003E1326" w:rsidP="209621D1" w:rsidRDefault="003E1326" w14:paraId="3F87107B" wp14:textId="42606FF8">
      <w:pPr>
        <w:widowControl w:val="0"/>
        <w:spacing w:line="276" w:lineRule="auto"/>
        <w:ind/>
        <w:jc w:val="center"/>
        <w:rPr>
          <w:rFonts w:ascii="Arial" w:hAnsi="Arial" w:eastAsia="Arial" w:cs="Arial"/>
          <w:noProof/>
          <w:sz w:val="22"/>
          <w:szCs w:val="22"/>
          <w:lang w:val="en-GB"/>
        </w:rPr>
      </w:pPr>
      <w:r w:rsidRPr="209621D1" w:rsidR="56F5478D">
        <w:rPr>
          <w:rFonts w:ascii="Twinkl" w:hAnsi="Twinkl" w:eastAsia="Twinkl" w:cs="Twinkl"/>
          <w:b w:val="1"/>
          <w:bCs w:val="1"/>
          <w:i w:val="0"/>
          <w:iCs w:val="0"/>
          <w:caps w:val="0"/>
          <w:smallCaps w:val="0"/>
          <w:noProof/>
          <w:color w:val="FFC000"/>
          <w:sz w:val="40"/>
          <w:szCs w:val="40"/>
          <w:lang w:val="en-US"/>
        </w:rPr>
        <w:t>Aspire</w:t>
      </w:r>
      <w:r w:rsidRPr="209621D1" w:rsidR="56F5478D">
        <w:rPr>
          <w:rFonts w:ascii="Twinkl" w:hAnsi="Twinkl" w:eastAsia="Twinkl" w:cs="Twinkl"/>
          <w:b w:val="1"/>
          <w:bCs w:val="1"/>
          <w:i w:val="0"/>
          <w:iCs w:val="0"/>
          <w:caps w:val="0"/>
          <w:smallCaps w:val="0"/>
          <w:noProof/>
          <w:color w:val="0070C0"/>
          <w:sz w:val="40"/>
          <w:szCs w:val="40"/>
          <w:lang w:val="en-US"/>
        </w:rPr>
        <w:t xml:space="preserve"> Achieve </w:t>
      </w:r>
      <w:r w:rsidRPr="209621D1" w:rsidR="56F5478D">
        <w:rPr>
          <w:rFonts w:ascii="Twinkl" w:hAnsi="Twinkl" w:eastAsia="Twinkl" w:cs="Twinkl"/>
          <w:b w:val="1"/>
          <w:bCs w:val="1"/>
          <w:i w:val="0"/>
          <w:iCs w:val="0"/>
          <w:caps w:val="0"/>
          <w:smallCaps w:val="0"/>
          <w:noProof/>
          <w:color w:val="92D050"/>
          <w:sz w:val="40"/>
          <w:szCs w:val="40"/>
          <w:lang w:val="en-US"/>
        </w:rPr>
        <w:t>Thrive</w:t>
      </w:r>
    </w:p>
    <w:p xmlns:wp14="http://schemas.microsoft.com/office/word/2010/wordml" w:rsidR="003E1326" w:rsidP="209621D1" w:rsidRDefault="003E1326" w14:paraId="0E3A58F0" wp14:textId="47DA8967">
      <w:pPr>
        <w:tabs>
          <w:tab w:val="left" w:pos="360"/>
        </w:tabs>
        <w:ind w:right="-540"/>
        <w:rPr>
          <w:rFonts w:ascii="Arial" w:hAnsi="Arial" w:eastAsia="Times New Roman" w:cs="Arial"/>
          <w:noProof/>
          <w:lang w:eastAsia="en-GB"/>
        </w:rPr>
      </w:pPr>
    </w:p>
    <w:p xmlns:wp14="http://schemas.microsoft.com/office/word/2010/wordml" w:rsidR="003E1326" w:rsidP="209621D1" w:rsidRDefault="003E1326" w14:paraId="573D5B6A" wp14:textId="6121B90B">
      <w:pPr>
        <w:tabs>
          <w:tab w:val="left" w:pos="360"/>
        </w:tabs>
        <w:ind w:right="-540"/>
        <w:rPr>
          <w:rFonts w:ascii="Arial" w:hAnsi="Arial" w:eastAsia="Times New Roman" w:cs="Arial"/>
          <w:noProof/>
          <w:lang w:eastAsia="en-GB"/>
        </w:rPr>
      </w:pPr>
    </w:p>
    <w:p xmlns:wp14="http://schemas.microsoft.com/office/word/2010/wordml" w:rsidR="003E1326" w:rsidP="209621D1" w:rsidRDefault="003E1326" w14:paraId="2551E1A0" wp14:textId="1AA60E61">
      <w:pPr>
        <w:tabs>
          <w:tab w:val="left" w:pos="360"/>
        </w:tabs>
        <w:ind w:right="-540"/>
        <w:rPr>
          <w:rFonts w:ascii="Arial" w:hAnsi="Arial" w:eastAsia="Times New Roman" w:cs="Arial"/>
          <w:noProof/>
          <w:lang w:eastAsia="en-GB"/>
        </w:rPr>
      </w:pPr>
    </w:p>
    <w:p xmlns:wp14="http://schemas.microsoft.com/office/word/2010/wordml" w:rsidR="003E1326" w:rsidP="209621D1" w:rsidRDefault="003E1326" w14:paraId="6A05A809" wp14:textId="6A86F327">
      <w:pPr>
        <w:pStyle w:val="Normal"/>
        <w:tabs>
          <w:tab w:val="left" w:pos="360"/>
        </w:tabs>
        <w:ind w:right="-540"/>
        <w:jc w:val="center"/>
      </w:pPr>
      <w:r w:rsidR="56F5478D">
        <w:drawing>
          <wp:inline xmlns:wp14="http://schemas.microsoft.com/office/word/2010/wordprocessingDrawing" wp14:editId="7335E525" wp14:anchorId="36BD407D">
            <wp:extent cx="2324100" cy="2324100"/>
            <wp:effectExtent l="0" t="0" r="0" b="0"/>
            <wp:docPr id="10071918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7191802" name="Picture 1007191802"/>
                    <pic:cNvPicPr/>
                  </pic:nvPicPr>
                  <pic:blipFill>
                    <a:blip xmlns:r="http://schemas.openxmlformats.org/officeDocument/2006/relationships" r:embed="rId1123113577">
                      <a:extLst>
                        <a:ext uri="{28A0092B-C50C-407E-A947-70E740481C1C}">
                          <a14:useLocalDpi xmlns:a14="http://schemas.microsoft.com/office/drawing/2010/main"/>
                        </a:ext>
                      </a:extLst>
                    </a:blip>
                    <a:stretch>
                      <a:fillRect/>
                    </a:stretch>
                  </pic:blipFill>
                  <pic:spPr>
                    <a:xfrm>
                      <a:off x="0" y="0"/>
                      <a:ext cx="2324100" cy="2324100"/>
                    </a:xfrm>
                    <a:prstGeom prst="rect">
                      <a:avLst/>
                    </a:prstGeom>
                  </pic:spPr>
                </pic:pic>
              </a:graphicData>
            </a:graphic>
          </wp:inline>
        </w:drawing>
      </w:r>
    </w:p>
    <w:p w:rsidR="209621D1" w:rsidP="209621D1" w:rsidRDefault="209621D1" w14:paraId="3EB50F16" w14:textId="4A279728">
      <w:pPr>
        <w:tabs>
          <w:tab w:val="left" w:leader="none" w:pos="360"/>
        </w:tabs>
        <w:ind w:right="-540"/>
        <w:jc w:val="center"/>
        <w:rPr>
          <w:rFonts w:ascii="Twinkl" w:hAnsi="Twinkl" w:eastAsia="Times New Roman" w:cs="Arial"/>
          <w:lang w:eastAsia="en-GB"/>
        </w:rPr>
      </w:pPr>
    </w:p>
    <w:p w:rsidR="209621D1" w:rsidP="209621D1" w:rsidRDefault="209621D1" w14:paraId="3C913884" w14:textId="5CA4DB50">
      <w:pPr>
        <w:tabs>
          <w:tab w:val="left" w:leader="none" w:pos="360"/>
        </w:tabs>
        <w:ind w:right="-540"/>
        <w:jc w:val="center"/>
        <w:rPr>
          <w:rFonts w:ascii="Twinkl" w:hAnsi="Twinkl" w:eastAsia="Times New Roman" w:cs="Arial"/>
          <w:lang w:eastAsia="en-GB"/>
        </w:rPr>
      </w:pPr>
    </w:p>
    <w:p w:rsidR="209621D1" w:rsidP="209621D1" w:rsidRDefault="209621D1" w14:paraId="13B83CBE" w14:textId="0F61A14A">
      <w:pPr>
        <w:tabs>
          <w:tab w:val="left" w:leader="none" w:pos="360"/>
        </w:tabs>
        <w:ind w:right="-540"/>
        <w:jc w:val="center"/>
        <w:rPr>
          <w:rFonts w:ascii="Twinkl" w:hAnsi="Twinkl" w:eastAsia="Times New Roman" w:cs="Arial"/>
          <w:lang w:eastAsia="en-GB"/>
        </w:rPr>
      </w:pPr>
    </w:p>
    <w:p w:rsidR="209621D1" w:rsidP="209621D1" w:rsidRDefault="209621D1" w14:paraId="746BF384" w14:textId="638A35CF">
      <w:pPr>
        <w:tabs>
          <w:tab w:val="left" w:leader="none" w:pos="360"/>
        </w:tabs>
        <w:ind w:right="-540"/>
        <w:jc w:val="center"/>
        <w:rPr>
          <w:rFonts w:ascii="Twinkl" w:hAnsi="Twinkl" w:eastAsia="Times New Roman" w:cs="Arial"/>
          <w:lang w:eastAsia="en-GB"/>
        </w:rPr>
      </w:pPr>
    </w:p>
    <w:p w:rsidR="6534DA38" w:rsidP="209621D1" w:rsidRDefault="6534DA38" w14:paraId="1BE86BE3" w14:textId="673F76A9">
      <w:pPr>
        <w:shd w:val="clear" w:color="auto" w:fill="0070C0"/>
        <w:tabs>
          <w:tab w:val="left" w:leader="none" w:pos="285"/>
          <w:tab w:val="center" w:leader="none" w:pos="4513"/>
        </w:tabs>
        <w:ind w:left="0" w:firstLine="0"/>
      </w:pPr>
      <w:r w:rsidRPr="209621D1" w:rsidR="6534DA38">
        <w:rPr>
          <w:rFonts w:ascii="Twinkl" w:hAnsi="Twinkl" w:eastAsia="Calibri" w:cs="Times New Roman"/>
          <w:b w:val="1"/>
          <w:bCs w:val="1"/>
          <w:color w:val="FFFFFF" w:themeColor="background1" w:themeTint="FF" w:themeShade="FF"/>
          <w:sz w:val="56"/>
          <w:szCs w:val="56"/>
          <w:lang w:eastAsia="en-GB"/>
        </w:rPr>
        <w:t xml:space="preserve">SEND Provision- </w:t>
      </w:r>
    </w:p>
    <w:p w:rsidR="45C4D389" w:rsidP="209621D1" w:rsidRDefault="45C4D389" w14:paraId="69C12027" w14:textId="0783A653">
      <w:pPr>
        <w:shd w:val="clear" w:color="auto" w:fill="0070C0"/>
        <w:tabs>
          <w:tab w:val="left" w:leader="none" w:pos="285"/>
          <w:tab w:val="center" w:leader="none" w:pos="4513"/>
        </w:tabs>
        <w:ind w:left="0" w:firstLine="0"/>
        <w:rPr>
          <w:rFonts w:ascii="Twinkl" w:hAnsi="Twinkl" w:eastAsia="Calibri" w:cs="Times New Roman"/>
          <w:b w:val="1"/>
          <w:bCs w:val="1"/>
          <w:color w:val="FFFFFF" w:themeColor="background1" w:themeTint="FF" w:themeShade="FF"/>
          <w:sz w:val="56"/>
          <w:szCs w:val="56"/>
          <w:lang w:eastAsia="en-GB"/>
        </w:rPr>
      </w:pPr>
      <w:r w:rsidRPr="209621D1" w:rsidR="45C4D389">
        <w:rPr>
          <w:rFonts w:ascii="Twinkl" w:hAnsi="Twinkl" w:eastAsia="Calibri" w:cs="Times New Roman"/>
          <w:b w:val="1"/>
          <w:bCs w:val="1"/>
          <w:color w:val="FFFFFF" w:themeColor="background1" w:themeTint="FF" w:themeShade="FF"/>
          <w:sz w:val="56"/>
          <w:szCs w:val="56"/>
          <w:lang w:eastAsia="en-GB"/>
        </w:rPr>
        <w:t xml:space="preserve">Our </w:t>
      </w:r>
      <w:r w:rsidRPr="209621D1" w:rsidR="297187C3">
        <w:rPr>
          <w:rFonts w:ascii="Twinkl" w:hAnsi="Twinkl" w:eastAsia="Calibri" w:cs="Times New Roman"/>
          <w:b w:val="1"/>
          <w:bCs w:val="1"/>
          <w:color w:val="FFFFFF" w:themeColor="background1" w:themeTint="FF" w:themeShade="FF"/>
          <w:sz w:val="56"/>
          <w:szCs w:val="56"/>
          <w:lang w:eastAsia="en-GB"/>
        </w:rPr>
        <w:t xml:space="preserve">Ethos and </w:t>
      </w:r>
      <w:r w:rsidRPr="209621D1" w:rsidR="45C4D389">
        <w:rPr>
          <w:rFonts w:ascii="Twinkl" w:hAnsi="Twinkl" w:eastAsia="Calibri" w:cs="Times New Roman"/>
          <w:b w:val="1"/>
          <w:bCs w:val="1"/>
          <w:color w:val="FFFFFF" w:themeColor="background1" w:themeTint="FF" w:themeShade="FF"/>
          <w:sz w:val="56"/>
          <w:szCs w:val="56"/>
          <w:lang w:eastAsia="en-GB"/>
        </w:rPr>
        <w:t>Vision</w:t>
      </w:r>
      <w:r>
        <w:tab/>
      </w:r>
      <w:r>
        <w:tab/>
      </w:r>
    </w:p>
    <w:tbl>
      <w:tblPr>
        <w:tblW w:w="9272" w:type="dxa"/>
        <w:tblBorders>
          <w:top w:val="nil"/>
          <w:left w:val="nil"/>
          <w:bottom w:val="nil"/>
          <w:right w:val="nil"/>
        </w:tblBorders>
        <w:tblLayout w:type="fixed"/>
        <w:tblLook w:val="0000" w:firstRow="0" w:lastRow="0" w:firstColumn="0" w:lastColumn="0" w:noHBand="0" w:noVBand="0"/>
      </w:tblPr>
      <w:tblGrid>
        <w:gridCol w:w="9272"/>
      </w:tblGrid>
      <w:tr xmlns:wp14="http://schemas.microsoft.com/office/word/2010/wordml" w:rsidR="003E1326" w:rsidTr="209621D1" w14:paraId="34D1851C" wp14:textId="77777777">
        <w:trPr>
          <w:trHeight w:val="4120"/>
        </w:trPr>
        <w:tc>
          <w:tcPr>
            <w:tcW w:w="9272" w:type="dxa"/>
            <w:tcMar/>
          </w:tcPr>
          <w:p w:rsidRPr="003E1326" w:rsidR="003E1326" w:rsidP="209621D1" w:rsidRDefault="003E1326" w14:paraId="3E737BCF" wp14:textId="3650226F">
            <w:pPr>
              <w:pStyle w:val="Default"/>
              <w:jc w:val="both"/>
              <w:rPr>
                <w:rFonts w:ascii="Twinkl" w:hAnsi="Twinkl" w:eastAsia="Twinkl" w:cs="Twinkl"/>
                <w:b w:val="1"/>
                <w:bCs w:val="1"/>
                <w:color w:val="auto"/>
              </w:rPr>
            </w:pPr>
            <w:r w:rsidRPr="209621D1" w:rsidR="003E1326">
              <w:rPr>
                <w:rFonts w:ascii="Twinkl" w:hAnsi="Twinkl" w:eastAsia="Twinkl" w:cs="Twinkl"/>
                <w:b w:val="1"/>
                <w:bCs w:val="1"/>
                <w:color w:val="auto"/>
                <w:sz w:val="28"/>
                <w:szCs w:val="28"/>
              </w:rPr>
              <w:t xml:space="preserve">At </w:t>
            </w:r>
            <w:r w:rsidRPr="209621D1" w:rsidR="003E1326">
              <w:rPr>
                <w:rFonts w:ascii="Twinkl" w:hAnsi="Twinkl" w:eastAsia="Twinkl" w:cs="Twinkl"/>
                <w:b w:val="1"/>
                <w:bCs w:val="1"/>
                <w:color w:val="auto"/>
                <w:sz w:val="28"/>
                <w:szCs w:val="28"/>
              </w:rPr>
              <w:t>Shardlow</w:t>
            </w:r>
            <w:r w:rsidRPr="209621D1" w:rsidR="003E1326">
              <w:rPr>
                <w:rFonts w:ascii="Twinkl" w:hAnsi="Twinkl" w:eastAsia="Twinkl" w:cs="Twinkl"/>
                <w:b w:val="1"/>
                <w:bCs w:val="1"/>
                <w:color w:val="auto"/>
                <w:sz w:val="28"/>
                <w:szCs w:val="28"/>
              </w:rPr>
              <w:t xml:space="preserve"> Primary School, </w:t>
            </w:r>
            <w:r w:rsidRPr="209621D1" w:rsidR="003E1326">
              <w:rPr>
                <w:rFonts w:ascii="Twinkl" w:hAnsi="Twinkl" w:eastAsia="Twinkl" w:cs="Twinkl"/>
                <w:b w:val="1"/>
                <w:bCs w:val="1"/>
                <w:color w:val="auto"/>
                <w:sz w:val="28"/>
                <w:szCs w:val="28"/>
              </w:rPr>
              <w:t xml:space="preserve">our </w:t>
            </w:r>
            <w:r w:rsidRPr="209621D1" w:rsidR="59940554">
              <w:rPr>
                <w:rFonts w:ascii="Twinkl" w:hAnsi="Twinkl" w:eastAsia="Twinkl" w:cs="Twinkl"/>
                <w:b w:val="1"/>
                <w:bCs w:val="1"/>
                <w:color w:val="auto"/>
                <w:sz w:val="28"/>
                <w:szCs w:val="28"/>
              </w:rPr>
              <w:t>vision</w:t>
            </w:r>
            <w:r w:rsidRPr="209621D1" w:rsidR="003E1326">
              <w:rPr>
                <w:rFonts w:ascii="Twinkl" w:hAnsi="Twinkl" w:eastAsia="Twinkl" w:cs="Twinkl"/>
                <w:b w:val="1"/>
                <w:bCs w:val="1"/>
                <w:color w:val="auto"/>
                <w:sz w:val="28"/>
                <w:szCs w:val="28"/>
              </w:rPr>
              <w:t xml:space="preserve"> for Special Educational Needs and/or Disabilities (SEND) is to ensure that all children receive a high-quality and ambitious education regardless of need or disability. We believe that it is vital that our pupils are equipped with the tools needed to become independent, inquisitive learners both in and out of the classroom. </w:t>
            </w:r>
          </w:p>
          <w:p w:rsidR="209621D1" w:rsidP="209621D1" w:rsidRDefault="209621D1" w14:paraId="035D1F7A" w14:textId="71E76902">
            <w:pPr>
              <w:pStyle w:val="Default"/>
              <w:jc w:val="both"/>
              <w:rPr>
                <w:rFonts w:ascii="Twinkl" w:hAnsi="Twinkl" w:eastAsia="Twinkl" w:cs="Twinkl"/>
                <w:b w:val="1"/>
                <w:bCs w:val="1"/>
                <w:color w:val="auto"/>
              </w:rPr>
            </w:pPr>
          </w:p>
          <w:p w:rsidRPr="003E1326" w:rsidR="003E1326" w:rsidP="209621D1" w:rsidRDefault="003E1326" w14:paraId="0FBA18AD" wp14:textId="77777777">
            <w:pPr>
              <w:pStyle w:val="Default"/>
              <w:jc w:val="both"/>
              <w:rPr>
                <w:rFonts w:ascii="Twinkl" w:hAnsi="Twinkl" w:eastAsia="Twinkl" w:cs="Twinkl"/>
                <w:b w:val="0"/>
                <w:bCs w:val="0"/>
              </w:rPr>
            </w:pPr>
            <w:r w:rsidRPr="209621D1" w:rsidR="003E1326">
              <w:rPr>
                <w:rFonts w:ascii="Twinkl" w:hAnsi="Twinkl" w:eastAsia="Twinkl" w:cs="Twinkl"/>
                <w:b w:val="1"/>
                <w:bCs w:val="1"/>
                <w:color w:val="auto"/>
              </w:rPr>
              <w:t>Through our high quality planning, teaching and provision we:</w:t>
            </w:r>
            <w:r w:rsidRPr="209621D1" w:rsidR="003E1326">
              <w:rPr>
                <w:rFonts w:ascii="Twinkl" w:hAnsi="Twinkl" w:eastAsia="Twinkl" w:cs="Twinkl"/>
                <w:b w:val="0"/>
                <w:bCs w:val="0"/>
              </w:rPr>
              <w:t xml:space="preserve"> </w:t>
            </w:r>
          </w:p>
          <w:p w:rsidR="003E1326" w:rsidP="209621D1" w:rsidRDefault="003E1326" w14:paraId="3DEEC669" wp14:textId="77777777">
            <w:pPr>
              <w:pStyle w:val="Default"/>
              <w:jc w:val="both"/>
              <w:rPr>
                <w:rFonts w:ascii="Twinkl" w:hAnsi="Twinkl" w:eastAsia="Twinkl" w:cs="Twinkl"/>
              </w:rPr>
            </w:pPr>
          </w:p>
          <w:p w:rsidRPr="003E1326" w:rsidR="003E1326" w:rsidP="209621D1" w:rsidRDefault="003E1326" w14:paraId="6D1E9FBA" wp14:textId="77777777">
            <w:pPr>
              <w:pStyle w:val="Default"/>
              <w:jc w:val="both"/>
              <w:rPr>
                <w:rFonts w:ascii="Twinkl" w:hAnsi="Twinkl" w:eastAsia="Twinkl" w:cs="Twinkl"/>
                <w:b w:val="1"/>
                <w:bCs w:val="1"/>
                <w:color w:val="1F497D" w:themeColor="text2" w:themeTint="FF" w:themeShade="FF"/>
              </w:rPr>
            </w:pPr>
            <w:r w:rsidRPr="209621D1" w:rsidR="003E1326">
              <w:rPr>
                <w:rFonts w:ascii="Twinkl" w:hAnsi="Twinkl" w:eastAsia="Twinkl" w:cs="Twinkl"/>
              </w:rPr>
              <w:t>□</w:t>
            </w:r>
            <w:r w:rsidRPr="209621D1" w:rsidR="003E1326">
              <w:rPr>
                <w:rFonts w:ascii="Twinkl" w:hAnsi="Twinkl" w:eastAsia="Twinkl" w:cs="Twinkl"/>
              </w:rPr>
              <w:t xml:space="preserve"> </w:t>
            </w:r>
            <w:r w:rsidRPr="209621D1" w:rsidR="003E1326">
              <w:rPr>
                <w:rFonts w:ascii="Twinkl" w:hAnsi="Twinkl" w:eastAsia="Twinkl" w:cs="Twinkl"/>
                <w:b w:val="1"/>
                <w:bCs w:val="1"/>
                <w:color w:val="1F497D" w:themeColor="text2" w:themeTint="FF" w:themeShade="FF"/>
              </w:rPr>
              <w:t xml:space="preserve">Pride ourselves on early identification and intervention for SEND to ensure that progress and opportunities are maximized. </w:t>
            </w:r>
          </w:p>
          <w:p w:rsidRPr="003E1326" w:rsidR="003E1326" w:rsidP="209621D1" w:rsidRDefault="003E1326" w14:paraId="3656B9AB" wp14:textId="77777777">
            <w:pPr>
              <w:pStyle w:val="Default"/>
              <w:jc w:val="both"/>
              <w:rPr>
                <w:rFonts w:ascii="Twinkl" w:hAnsi="Twinkl" w:eastAsia="Twinkl" w:cs="Twinkl"/>
                <w:b w:val="1"/>
                <w:bCs w:val="1"/>
                <w:color w:val="1F497D" w:themeColor="text2" w:themeTint="FF" w:themeShade="FF"/>
              </w:rPr>
            </w:pPr>
          </w:p>
          <w:p w:rsidRPr="003E1326" w:rsidR="003E1326" w:rsidP="209621D1" w:rsidRDefault="003E1326" w14:paraId="738774F6" wp14:textId="77777777">
            <w:pPr>
              <w:pStyle w:val="Default"/>
              <w:jc w:val="both"/>
              <w:rPr>
                <w:rFonts w:ascii="Twinkl" w:hAnsi="Twinkl" w:eastAsia="Twinkl" w:cs="Twinkl"/>
                <w:b w:val="1"/>
                <w:bCs w:val="1"/>
                <w:color w:val="1F497D" w:themeColor="text2" w:themeTint="FF" w:themeShade="FF"/>
              </w:rPr>
            </w:pPr>
            <w:r w:rsidRPr="209621D1" w:rsidR="003E1326">
              <w:rPr>
                <w:rFonts w:ascii="Twinkl" w:hAnsi="Twinkl" w:eastAsia="Twinkl" w:cs="Twinkl"/>
                <w:b w:val="1"/>
                <w:bCs w:val="1"/>
                <w:color w:val="1F497D" w:themeColor="text2" w:themeTint="FF" w:themeShade="FF"/>
              </w:rPr>
              <w:t>□</w:t>
            </w:r>
            <w:r w:rsidRPr="209621D1" w:rsidR="003E1326">
              <w:rPr>
                <w:rFonts w:ascii="Twinkl" w:hAnsi="Twinkl" w:eastAsia="Twinkl" w:cs="Twinkl"/>
                <w:b w:val="1"/>
                <w:bCs w:val="1"/>
                <w:color w:val="1F497D" w:themeColor="text2" w:themeTint="FF" w:themeShade="FF"/>
              </w:rPr>
              <w:t xml:space="preserve"> </w:t>
            </w:r>
            <w:r w:rsidRPr="209621D1" w:rsidR="003E1326">
              <w:rPr>
                <w:rFonts w:ascii="Twinkl" w:hAnsi="Twinkl" w:eastAsia="Twinkl" w:cs="Twinkl"/>
                <w:b w:val="1"/>
                <w:bCs w:val="1"/>
                <w:color w:val="1F497D" w:themeColor="text2" w:themeTint="FF" w:themeShade="FF"/>
              </w:rPr>
              <w:t xml:space="preserve">Ensure that all children have access to a broad and balanced curriculum which is differentiated to enable children to understand the relevance and purpose of learning. </w:t>
            </w:r>
          </w:p>
          <w:p w:rsidRPr="003E1326" w:rsidR="003E1326" w:rsidP="209621D1" w:rsidRDefault="003E1326" w14:paraId="45FB0818" wp14:textId="77777777">
            <w:pPr>
              <w:pStyle w:val="Default"/>
              <w:jc w:val="both"/>
              <w:rPr>
                <w:rFonts w:ascii="Twinkl" w:hAnsi="Twinkl" w:eastAsia="Twinkl" w:cs="Twinkl"/>
                <w:b w:val="1"/>
                <w:bCs w:val="1"/>
                <w:color w:val="1F497D" w:themeColor="text2" w:themeTint="FF" w:themeShade="FF"/>
              </w:rPr>
            </w:pPr>
          </w:p>
          <w:p w:rsidRPr="003E1326" w:rsidR="003E1326" w:rsidP="209621D1" w:rsidRDefault="003E1326" w14:paraId="373E4064" wp14:textId="77777777">
            <w:pPr>
              <w:pStyle w:val="Default"/>
              <w:jc w:val="both"/>
              <w:rPr>
                <w:rFonts w:ascii="Twinkl" w:hAnsi="Twinkl" w:eastAsia="Twinkl" w:cs="Twinkl"/>
                <w:b w:val="1"/>
                <w:bCs w:val="1"/>
                <w:color w:val="1F497D" w:themeColor="text2" w:themeTint="FF" w:themeShade="FF"/>
              </w:rPr>
            </w:pPr>
            <w:r w:rsidRPr="209621D1" w:rsidR="003E1326">
              <w:rPr>
                <w:rFonts w:ascii="Twinkl" w:hAnsi="Twinkl" w:eastAsia="Twinkl" w:cs="Twinkl"/>
                <w:b w:val="1"/>
                <w:bCs w:val="1"/>
                <w:color w:val="1F497D" w:themeColor="text2" w:themeTint="FF" w:themeShade="FF"/>
              </w:rPr>
              <w:t>□</w:t>
            </w:r>
            <w:r w:rsidRPr="209621D1" w:rsidR="003E1326">
              <w:rPr>
                <w:rFonts w:ascii="Twinkl" w:hAnsi="Twinkl" w:eastAsia="Twinkl" w:cs="Twinkl"/>
                <w:b w:val="1"/>
                <w:bCs w:val="1"/>
                <w:color w:val="1F497D" w:themeColor="text2" w:themeTint="FF" w:themeShade="FF"/>
              </w:rPr>
              <w:t xml:space="preserve"> </w:t>
            </w:r>
            <w:r w:rsidRPr="209621D1" w:rsidR="003E1326">
              <w:rPr>
                <w:rFonts w:ascii="Twinkl" w:hAnsi="Twinkl" w:eastAsia="Twinkl" w:cs="Twinkl"/>
                <w:b w:val="1"/>
                <w:bCs w:val="1"/>
                <w:color w:val="1F497D" w:themeColor="text2" w:themeTint="FF" w:themeShade="FF"/>
              </w:rPr>
              <w:t xml:space="preserve">Provide an accessible learning environment which is tailored to the individual needs of all pupils. </w:t>
            </w:r>
          </w:p>
          <w:p w:rsidRPr="003E1326" w:rsidR="003E1326" w:rsidP="209621D1" w:rsidRDefault="003E1326" w14:paraId="049F31CB" wp14:textId="77777777">
            <w:pPr>
              <w:pStyle w:val="Default"/>
              <w:jc w:val="both"/>
              <w:rPr>
                <w:rFonts w:ascii="Twinkl" w:hAnsi="Twinkl" w:eastAsia="Twinkl" w:cs="Twinkl"/>
                <w:b w:val="1"/>
                <w:bCs w:val="1"/>
                <w:color w:val="1F497D" w:themeColor="text2" w:themeTint="FF" w:themeShade="FF"/>
              </w:rPr>
            </w:pPr>
          </w:p>
          <w:p w:rsidRPr="003E1326" w:rsidR="003E1326" w:rsidP="209621D1" w:rsidRDefault="003E1326" w14:paraId="2599E616" wp14:textId="77777777">
            <w:pPr>
              <w:pStyle w:val="Default"/>
              <w:jc w:val="both"/>
              <w:rPr>
                <w:rFonts w:ascii="Twinkl" w:hAnsi="Twinkl" w:eastAsia="Twinkl" w:cs="Twinkl"/>
                <w:b w:val="1"/>
                <w:bCs w:val="1"/>
                <w:color w:val="1F497D" w:themeColor="text2" w:themeTint="FF" w:themeShade="FF"/>
              </w:rPr>
            </w:pPr>
            <w:r w:rsidRPr="209621D1" w:rsidR="003E1326">
              <w:rPr>
                <w:rFonts w:ascii="Twinkl" w:hAnsi="Twinkl" w:eastAsia="Twinkl" w:cs="Twinkl"/>
                <w:b w:val="1"/>
                <w:bCs w:val="1"/>
                <w:color w:val="1F497D" w:themeColor="text2" w:themeTint="FF" w:themeShade="FF"/>
              </w:rPr>
              <w:t>□</w:t>
            </w:r>
            <w:r w:rsidRPr="209621D1" w:rsidR="003E1326">
              <w:rPr>
                <w:rFonts w:ascii="Twinkl" w:hAnsi="Twinkl" w:eastAsia="Twinkl" w:cs="Twinkl"/>
                <w:b w:val="1"/>
                <w:bCs w:val="1"/>
                <w:color w:val="1F497D" w:themeColor="text2" w:themeTint="FF" w:themeShade="FF"/>
              </w:rPr>
              <w:t xml:space="preserve"> </w:t>
            </w:r>
            <w:r w:rsidRPr="209621D1" w:rsidR="003E1326">
              <w:rPr>
                <w:rFonts w:ascii="Twinkl" w:hAnsi="Twinkl" w:eastAsia="Twinkl" w:cs="Twinkl"/>
                <w:b w:val="1"/>
                <w:bCs w:val="1"/>
                <w:color w:val="1F497D" w:themeColor="text2" w:themeTint="FF" w:themeShade="FF"/>
              </w:rPr>
              <w:t xml:space="preserve">Develop children’s independence and life skills </w:t>
            </w:r>
          </w:p>
          <w:p w:rsidRPr="003E1326" w:rsidR="003E1326" w:rsidP="209621D1" w:rsidRDefault="003E1326" w14:paraId="53128261" wp14:textId="77777777">
            <w:pPr>
              <w:pStyle w:val="Default"/>
              <w:jc w:val="both"/>
              <w:rPr>
                <w:rFonts w:ascii="Twinkl" w:hAnsi="Twinkl" w:eastAsia="Twinkl" w:cs="Twinkl"/>
                <w:b w:val="1"/>
                <w:bCs w:val="1"/>
                <w:color w:val="1F497D" w:themeColor="text2" w:themeTint="FF" w:themeShade="FF"/>
              </w:rPr>
            </w:pPr>
          </w:p>
          <w:p w:rsidRPr="003E1326" w:rsidR="003E1326" w:rsidP="209621D1" w:rsidRDefault="003E1326" w14:paraId="3BB20B9C" wp14:textId="77777777">
            <w:pPr>
              <w:pStyle w:val="Default"/>
              <w:jc w:val="both"/>
              <w:rPr>
                <w:rFonts w:ascii="Twinkl" w:hAnsi="Twinkl" w:eastAsia="Twinkl" w:cs="Twinkl"/>
                <w:b w:val="1"/>
                <w:bCs w:val="1"/>
                <w:color w:val="1F497D" w:themeColor="text2" w:themeTint="FF" w:themeShade="FF"/>
              </w:rPr>
            </w:pPr>
            <w:r w:rsidRPr="209621D1" w:rsidR="003E1326">
              <w:rPr>
                <w:rFonts w:ascii="Twinkl" w:hAnsi="Twinkl" w:eastAsia="Twinkl" w:cs="Twinkl"/>
                <w:b w:val="1"/>
                <w:bCs w:val="1"/>
                <w:color w:val="1F497D" w:themeColor="text2" w:themeTint="FF" w:themeShade="FF"/>
              </w:rPr>
              <w:t>□</w:t>
            </w:r>
            <w:r w:rsidRPr="209621D1" w:rsidR="003E1326">
              <w:rPr>
                <w:rFonts w:ascii="Twinkl" w:hAnsi="Twinkl" w:eastAsia="Twinkl" w:cs="Twinkl"/>
                <w:b w:val="1"/>
                <w:bCs w:val="1"/>
                <w:color w:val="1F497D" w:themeColor="text2" w:themeTint="FF" w:themeShade="FF"/>
              </w:rPr>
              <w:t xml:space="preserve"> </w:t>
            </w:r>
            <w:r w:rsidRPr="209621D1" w:rsidR="003E1326">
              <w:rPr>
                <w:rFonts w:ascii="Twinkl" w:hAnsi="Twinkl" w:eastAsia="Twinkl" w:cs="Twinkl"/>
                <w:b w:val="1"/>
                <w:bCs w:val="1"/>
                <w:color w:val="1F497D" w:themeColor="text2" w:themeTint="FF" w:themeShade="FF"/>
              </w:rPr>
              <w:t>Regularly monitor the progress of children with SEND, using a child-</w:t>
            </w:r>
            <w:r w:rsidRPr="209621D1" w:rsidR="7767B5C6">
              <w:rPr>
                <w:rFonts w:ascii="Twinkl" w:hAnsi="Twinkl" w:eastAsia="Twinkl" w:cs="Twinkl"/>
                <w:b w:val="1"/>
                <w:bCs w:val="1"/>
                <w:color w:val="1F497D" w:themeColor="text2" w:themeTint="FF" w:themeShade="FF"/>
              </w:rPr>
              <w:t>centered</w:t>
            </w:r>
            <w:r w:rsidRPr="209621D1" w:rsidR="003E1326">
              <w:rPr>
                <w:rFonts w:ascii="Twinkl" w:hAnsi="Twinkl" w:eastAsia="Twinkl" w:cs="Twinkl"/>
                <w:b w:val="1"/>
                <w:bCs w:val="1"/>
                <w:color w:val="1F497D" w:themeColor="text2" w:themeTint="FF" w:themeShade="FF"/>
              </w:rPr>
              <w:t xml:space="preserve"> approach. </w:t>
            </w:r>
          </w:p>
          <w:p w:rsidRPr="003E1326" w:rsidR="003E1326" w:rsidP="209621D1" w:rsidRDefault="003E1326" w14:paraId="62486C05" wp14:textId="77777777">
            <w:pPr>
              <w:pStyle w:val="Default"/>
              <w:jc w:val="both"/>
              <w:rPr>
                <w:rFonts w:ascii="Twinkl" w:hAnsi="Twinkl" w:eastAsia="Twinkl" w:cs="Twinkl"/>
                <w:b w:val="1"/>
                <w:bCs w:val="1"/>
                <w:color w:val="1F497D" w:themeColor="text2" w:themeTint="FF" w:themeShade="FF"/>
              </w:rPr>
            </w:pPr>
          </w:p>
          <w:p w:rsidRPr="003E1326" w:rsidR="003E1326" w:rsidP="209621D1" w:rsidRDefault="003E1326" w14:paraId="6BC46D2A" wp14:textId="77777777">
            <w:pPr>
              <w:pStyle w:val="Default"/>
              <w:jc w:val="both"/>
              <w:rPr>
                <w:rFonts w:ascii="Twinkl" w:hAnsi="Twinkl" w:eastAsia="Twinkl" w:cs="Twinkl"/>
                <w:b w:val="1"/>
                <w:bCs w:val="1"/>
                <w:color w:val="1F497D" w:themeColor="text2" w:themeTint="FF" w:themeShade="FF"/>
              </w:rPr>
            </w:pPr>
            <w:r w:rsidRPr="209621D1" w:rsidR="003E1326">
              <w:rPr>
                <w:rFonts w:ascii="Twinkl" w:hAnsi="Twinkl" w:eastAsia="Twinkl" w:cs="Twinkl"/>
                <w:b w:val="1"/>
                <w:bCs w:val="1"/>
                <w:color w:val="1F497D" w:themeColor="text2" w:themeTint="FF" w:themeShade="FF"/>
              </w:rPr>
              <w:t>□</w:t>
            </w:r>
            <w:r w:rsidRPr="209621D1" w:rsidR="003E1326">
              <w:rPr>
                <w:rFonts w:ascii="Twinkl" w:hAnsi="Twinkl" w:eastAsia="Twinkl" w:cs="Twinkl"/>
                <w:b w:val="1"/>
                <w:bCs w:val="1"/>
                <w:color w:val="1F497D" w:themeColor="text2" w:themeTint="FF" w:themeShade="FF"/>
              </w:rPr>
              <w:t xml:space="preserve"> </w:t>
            </w:r>
            <w:r w:rsidRPr="209621D1" w:rsidR="003E1326">
              <w:rPr>
                <w:rFonts w:ascii="Twinkl" w:hAnsi="Twinkl" w:eastAsia="Twinkl" w:cs="Twinkl"/>
                <w:b w:val="1"/>
                <w:bCs w:val="1"/>
                <w:color w:val="1F497D" w:themeColor="text2" w:themeTint="FF" w:themeShade="FF"/>
              </w:rPr>
              <w:t xml:space="preserve">Provide good quality and relevant training for all staff members supporting children with SEND. </w:t>
            </w:r>
          </w:p>
          <w:p w:rsidRPr="003E1326" w:rsidR="003E1326" w:rsidP="209621D1" w:rsidRDefault="003E1326" w14:paraId="4101652C" wp14:textId="77777777">
            <w:pPr>
              <w:pStyle w:val="Default"/>
              <w:jc w:val="both"/>
              <w:rPr>
                <w:rFonts w:ascii="Twinkl" w:hAnsi="Twinkl" w:eastAsia="Twinkl" w:cs="Twinkl"/>
                <w:b w:val="1"/>
                <w:bCs w:val="1"/>
                <w:color w:val="1F497D" w:themeColor="text2" w:themeTint="FF" w:themeShade="FF"/>
              </w:rPr>
            </w:pPr>
          </w:p>
          <w:p w:rsidR="003E1326" w:rsidP="209621D1" w:rsidRDefault="003E1326" w14:paraId="11AA0871" wp14:textId="77777777">
            <w:pPr>
              <w:pStyle w:val="Default"/>
              <w:jc w:val="both"/>
              <w:rPr>
                <w:rFonts w:ascii="Twinkl" w:hAnsi="Twinkl" w:eastAsia="Twinkl" w:cs="Twinkl"/>
                <w:b w:val="1"/>
                <w:bCs w:val="1"/>
                <w:color w:val="1F497D" w:themeColor="text2" w:themeTint="FF" w:themeShade="FF"/>
                <w:sz w:val="18"/>
                <w:szCs w:val="18"/>
              </w:rPr>
            </w:pPr>
            <w:r w:rsidRPr="209621D1" w:rsidR="003E1326">
              <w:rPr>
                <w:rFonts w:ascii="Twinkl" w:hAnsi="Twinkl" w:eastAsia="Twinkl" w:cs="Twinkl"/>
                <w:b w:val="1"/>
                <w:bCs w:val="1"/>
                <w:color w:val="1F497D" w:themeColor="text2" w:themeTint="FF" w:themeShade="FF"/>
              </w:rPr>
              <w:t>□</w:t>
            </w:r>
            <w:r w:rsidRPr="209621D1" w:rsidR="003E1326">
              <w:rPr>
                <w:rFonts w:ascii="Twinkl" w:hAnsi="Twinkl" w:eastAsia="Twinkl" w:cs="Twinkl"/>
                <w:b w:val="1"/>
                <w:bCs w:val="1"/>
                <w:color w:val="1F497D" w:themeColor="text2" w:themeTint="FF" w:themeShade="FF"/>
              </w:rPr>
              <w:t xml:space="preserve"> </w:t>
            </w:r>
            <w:r w:rsidRPr="209621D1" w:rsidR="003E1326">
              <w:rPr>
                <w:rFonts w:ascii="Twinkl" w:hAnsi="Twinkl" w:eastAsia="Twinkl" w:cs="Twinkl"/>
                <w:b w:val="1"/>
                <w:bCs w:val="1"/>
                <w:color w:val="1F497D" w:themeColor="text2" w:themeTint="FF" w:themeShade="FF"/>
              </w:rPr>
              <w:t>Work in partnership with parents and carers</w:t>
            </w:r>
            <w:r w:rsidRPr="209621D1" w:rsidR="003E1326">
              <w:rPr>
                <w:rFonts w:ascii="Twinkl" w:hAnsi="Twinkl" w:eastAsia="Twinkl" w:cs="Twinkl"/>
                <w:b w:val="1"/>
                <w:bCs w:val="1"/>
                <w:color w:val="1F497D" w:themeColor="text2" w:themeTint="FF" w:themeShade="FF"/>
                <w:sz w:val="18"/>
                <w:szCs w:val="18"/>
              </w:rPr>
              <w:t xml:space="preserve">. </w:t>
            </w:r>
          </w:p>
          <w:p w:rsidR="003E1326" w:rsidP="209621D1" w:rsidRDefault="003E1326" w14:paraId="4B99056E" wp14:textId="77777777">
            <w:pPr>
              <w:pStyle w:val="Default"/>
              <w:rPr>
                <w:rFonts w:ascii="Twinkl" w:hAnsi="Twinkl" w:eastAsia="Twinkl" w:cs="Twinkl"/>
                <w:b w:val="1"/>
                <w:bCs w:val="1"/>
                <w:color w:val="1F497D" w:themeColor="text2" w:themeTint="FF" w:themeShade="FF"/>
                <w:sz w:val="18"/>
                <w:szCs w:val="18"/>
              </w:rPr>
            </w:pPr>
          </w:p>
          <w:p w:rsidRPr="003E1326" w:rsidR="003E1326" w:rsidP="209621D1" w:rsidRDefault="003E1326" w14:paraId="30F58709" wp14:textId="77777777">
            <w:pPr>
              <w:pStyle w:val="Default"/>
              <w:rPr>
                <w:rFonts w:ascii="Twinkl" w:hAnsi="Twinkl" w:eastAsia="Twinkl" w:cs="Twinkl"/>
                <w:b w:val="1"/>
                <w:bCs w:val="1"/>
                <w:color w:val="1F497D" w:themeColor="text2" w:themeTint="FF" w:themeShade="FF"/>
              </w:rPr>
            </w:pPr>
            <w:r w:rsidRPr="209621D1" w:rsidR="003E1326">
              <w:rPr>
                <w:rFonts w:ascii="Twinkl" w:hAnsi="Twinkl" w:eastAsia="Twinkl" w:cs="Twinkl"/>
                <w:b w:val="1"/>
                <w:bCs w:val="1"/>
                <w:color w:val="1F497D" w:themeColor="text2" w:themeTint="FF" w:themeShade="FF"/>
              </w:rPr>
              <w:t>□</w:t>
            </w:r>
            <w:r w:rsidRPr="209621D1" w:rsidR="003E1326">
              <w:rPr>
                <w:rFonts w:ascii="Twinkl" w:hAnsi="Twinkl" w:eastAsia="Twinkl" w:cs="Twinkl"/>
                <w:b w:val="1"/>
                <w:bCs w:val="1"/>
                <w:color w:val="1F497D" w:themeColor="text2" w:themeTint="FF" w:themeShade="FF"/>
              </w:rPr>
              <w:t xml:space="preserve"> </w:t>
            </w:r>
            <w:r w:rsidRPr="209621D1" w:rsidR="003E1326">
              <w:rPr>
                <w:rFonts w:ascii="Twinkl" w:hAnsi="Twinkl" w:eastAsia="Twinkl" w:cs="Twinkl"/>
                <w:b w:val="1"/>
                <w:bCs w:val="1"/>
                <w:color w:val="1F497D" w:themeColor="text2" w:themeTint="FF" w:themeShade="FF"/>
              </w:rPr>
              <w:t xml:space="preserve">Work closely with external agencies and other professionals to hone and develop our provision for children with SEND. </w:t>
            </w:r>
          </w:p>
          <w:p w:rsidR="003E1326" w:rsidP="209621D1" w:rsidRDefault="003E1326" w14:paraId="1299C43A" wp14:textId="77777777">
            <w:pPr>
              <w:pStyle w:val="Default"/>
              <w:rPr>
                <w:rFonts w:ascii="Twinkl" w:hAnsi="Twinkl" w:eastAsia="Twinkl" w:cs="Twinkl"/>
                <w:sz w:val="18"/>
                <w:szCs w:val="18"/>
              </w:rPr>
            </w:pPr>
          </w:p>
        </w:tc>
      </w:tr>
      <w:tr w:rsidR="209621D1" w:rsidTr="209621D1" w14:paraId="16E2488D">
        <w:trPr>
          <w:trHeight w:val="4120"/>
        </w:trPr>
        <w:tc>
          <w:tcPr>
            <w:tcW w:w="9272" w:type="dxa"/>
            <w:tcMar/>
          </w:tcPr>
          <w:p w:rsidR="209621D1" w:rsidP="209621D1" w:rsidRDefault="209621D1" w14:paraId="15E8F41A" w14:textId="3C935825">
            <w:pPr>
              <w:pStyle w:val="Default"/>
              <w:jc w:val="both"/>
              <w:rPr>
                <w:rFonts w:ascii="Twinkl" w:hAnsi="Twinkl" w:eastAsia="Twinkl" w:cs="Twinkl"/>
              </w:rPr>
            </w:pPr>
          </w:p>
        </w:tc>
      </w:tr>
    </w:tbl>
    <w:tbl>
      <w:tblPr>
        <w:tblW w:w="0" w:type="auto"/>
        <w:tblBorders>
          <w:top w:val="nil"/>
          <w:left w:val="nil"/>
          <w:bottom w:val="nil"/>
          <w:right w:val="nil"/>
        </w:tblBorders>
        <w:tblLayout w:type="fixed"/>
        <w:tblLook w:val="0000" w:firstRow="0" w:lastRow="0" w:firstColumn="0" w:lastColumn="0" w:noHBand="0" w:noVBand="0"/>
      </w:tblPr>
      <w:tblGrid>
        <w:gridCol w:w="9180"/>
      </w:tblGrid>
      <w:tr xmlns:wp14="http://schemas.microsoft.com/office/word/2010/wordml" w:rsidR="00E94957" w:rsidTr="209621D1" w14:paraId="118C0F8D" wp14:textId="77777777">
        <w:trPr>
          <w:trHeight w:val="3417"/>
        </w:trPr>
        <w:tc>
          <w:tcPr>
            <w:tcW w:w="9180" w:type="dxa"/>
            <w:tcMar/>
          </w:tcPr>
          <w:p w:rsidR="00E94957" w:rsidP="209621D1" w:rsidRDefault="00E94957" w14:paraId="45C742ED" wp14:textId="47319B77">
            <w:pPr>
              <w:pStyle w:val="Default"/>
              <w:rPr>
                <w:rFonts w:ascii="Twinkl" w:hAnsi="Twinkl" w:eastAsia="Twinkl" w:cs="Twinkl"/>
                <w:b w:val="1"/>
                <w:bCs w:val="1"/>
                <w:color w:val="auto"/>
              </w:rPr>
            </w:pPr>
            <w:r w:rsidRPr="209621D1" w:rsidR="059ACE14">
              <w:rPr>
                <w:rFonts w:ascii="Twinkl" w:hAnsi="Twinkl" w:eastAsia="Twinkl" w:cs="Twinkl"/>
                <w:b w:val="1"/>
                <w:bCs w:val="1"/>
                <w:color w:val="auto"/>
              </w:rPr>
              <w:t>A</w:t>
            </w:r>
            <w:r w:rsidRPr="209621D1" w:rsidR="00E94957">
              <w:rPr>
                <w:rFonts w:ascii="Twinkl" w:hAnsi="Twinkl" w:eastAsia="Twinkl" w:cs="Twinkl"/>
                <w:b w:val="1"/>
                <w:bCs w:val="1"/>
                <w:color w:val="auto"/>
              </w:rPr>
              <w:t xml:space="preserve">t </w:t>
            </w:r>
            <w:r w:rsidRPr="209621D1" w:rsidR="4099FE3F">
              <w:rPr>
                <w:rFonts w:ascii="Twinkl" w:hAnsi="Twinkl" w:eastAsia="Twinkl" w:cs="Twinkl"/>
                <w:b w:val="1"/>
                <w:bCs w:val="1"/>
                <w:color w:val="auto"/>
              </w:rPr>
              <w:t>Shardlow</w:t>
            </w:r>
            <w:r w:rsidRPr="209621D1" w:rsidR="4099FE3F">
              <w:rPr>
                <w:rFonts w:ascii="Twinkl" w:hAnsi="Twinkl" w:eastAsia="Twinkl" w:cs="Twinkl"/>
                <w:b w:val="1"/>
                <w:bCs w:val="1"/>
                <w:color w:val="auto"/>
              </w:rPr>
              <w:t xml:space="preserve"> Primary School,</w:t>
            </w:r>
            <w:r w:rsidRPr="209621D1" w:rsidR="00E94957">
              <w:rPr>
                <w:rFonts w:ascii="Twinkl" w:hAnsi="Twinkl" w:eastAsia="Twinkl" w:cs="Twinkl"/>
                <w:b w:val="1"/>
                <w:bCs w:val="1"/>
                <w:color w:val="auto"/>
              </w:rPr>
              <w:t xml:space="preserve"> every teacher is a teacher of SEND. As such, inclusion is a thread that runs through every area of the school enhanced by coll</w:t>
            </w:r>
            <w:r w:rsidRPr="209621D1" w:rsidR="4099FE3F">
              <w:rPr>
                <w:rFonts w:ascii="Twinkl" w:hAnsi="Twinkl" w:eastAsia="Twinkl" w:cs="Twinkl"/>
                <w:b w:val="1"/>
                <w:bCs w:val="1"/>
                <w:color w:val="auto"/>
              </w:rPr>
              <w:t xml:space="preserve">aboration between the </w:t>
            </w:r>
            <w:r w:rsidRPr="209621D1" w:rsidR="4099FE3F">
              <w:rPr>
                <w:rFonts w:ascii="Twinkl" w:hAnsi="Twinkl" w:eastAsia="Twinkl" w:cs="Twinkl"/>
                <w:b w:val="1"/>
                <w:bCs w:val="1"/>
                <w:color w:val="auto"/>
              </w:rPr>
              <w:t>Headteacher</w:t>
            </w:r>
            <w:r w:rsidRPr="209621D1" w:rsidR="00E94957">
              <w:rPr>
                <w:rFonts w:ascii="Twinkl" w:hAnsi="Twinkl" w:eastAsia="Twinkl" w:cs="Twinkl"/>
                <w:b w:val="1"/>
                <w:bCs w:val="1"/>
                <w:color w:val="auto"/>
              </w:rPr>
              <w:t xml:space="preserve">, </w:t>
            </w:r>
            <w:r w:rsidRPr="209621D1" w:rsidR="4099FE3F">
              <w:rPr>
                <w:rFonts w:ascii="Twinkl" w:hAnsi="Twinkl" w:eastAsia="Twinkl" w:cs="Twinkl"/>
                <w:b w:val="1"/>
                <w:bCs w:val="1"/>
                <w:color w:val="auto"/>
              </w:rPr>
              <w:t>SEN</w:t>
            </w:r>
            <w:r w:rsidRPr="209621D1" w:rsidR="468D1CB5">
              <w:rPr>
                <w:rFonts w:ascii="Twinkl" w:hAnsi="Twinkl" w:eastAsia="Twinkl" w:cs="Twinkl"/>
                <w:b w:val="1"/>
                <w:bCs w:val="1"/>
                <w:color w:val="auto"/>
              </w:rPr>
              <w:t>D</w:t>
            </w:r>
            <w:r w:rsidRPr="209621D1" w:rsidR="4099FE3F">
              <w:rPr>
                <w:rFonts w:ascii="Twinkl" w:hAnsi="Twinkl" w:eastAsia="Twinkl" w:cs="Twinkl"/>
                <w:b w:val="1"/>
                <w:bCs w:val="1"/>
                <w:color w:val="auto"/>
              </w:rPr>
              <w:t xml:space="preserve">CO, </w:t>
            </w:r>
            <w:r w:rsidRPr="209621D1" w:rsidR="00E94957">
              <w:rPr>
                <w:rFonts w:ascii="Twinkl" w:hAnsi="Twinkl" w:eastAsia="Twinkl" w:cs="Twinkl"/>
                <w:b w:val="1"/>
                <w:bCs w:val="1"/>
                <w:color w:val="auto"/>
              </w:rPr>
              <w:t xml:space="preserve">teachers, support staff, external agencies, parents and most importantly, the child. </w:t>
            </w:r>
          </w:p>
          <w:p w:rsidRPr="00E94957" w:rsidR="008342FD" w:rsidP="209621D1" w:rsidRDefault="008342FD" w14:paraId="3CF2D8B6" wp14:textId="77777777">
            <w:pPr>
              <w:pStyle w:val="Default"/>
              <w:rPr>
                <w:rFonts w:ascii="Twinkl" w:hAnsi="Twinkl" w:eastAsia="Twinkl" w:cs="Twinkl"/>
                <w:b w:val="1"/>
                <w:bCs w:val="1"/>
                <w:color w:val="auto"/>
              </w:rPr>
            </w:pPr>
          </w:p>
          <w:p w:rsidR="209621D1" w:rsidP="209621D1" w:rsidRDefault="209621D1" w14:paraId="332B7800" w14:textId="0B7515C2">
            <w:pPr>
              <w:pStyle w:val="Default"/>
              <w:rPr>
                <w:rFonts w:ascii="Twinkl" w:hAnsi="Twinkl" w:eastAsia="Twinkl" w:cs="Twinkl"/>
                <w:b w:val="1"/>
                <w:bCs w:val="1"/>
                <w:color w:val="auto"/>
              </w:rPr>
            </w:pPr>
          </w:p>
          <w:p w:rsidRPr="00E94957" w:rsidR="00E94957" w:rsidRDefault="008342FD" w14:paraId="68C57E8D" wp14:textId="77777777">
            <w:pPr>
              <w:pStyle w:val="Default"/>
            </w:pPr>
            <w:r w:rsidRPr="209621D1" w:rsidR="4099FE3F">
              <w:rPr>
                <w:rFonts w:ascii="Twinkl" w:hAnsi="Twinkl" w:eastAsia="Twinkl" w:cs="Twinkl"/>
                <w:b w:val="1"/>
                <w:bCs w:val="1"/>
                <w:color w:val="auto"/>
              </w:rPr>
              <w:t xml:space="preserve">At </w:t>
            </w:r>
            <w:r w:rsidRPr="209621D1" w:rsidR="4099FE3F">
              <w:rPr>
                <w:rFonts w:ascii="Twinkl" w:hAnsi="Twinkl" w:eastAsia="Twinkl" w:cs="Twinkl"/>
                <w:b w:val="1"/>
                <w:bCs w:val="1"/>
                <w:color w:val="auto"/>
              </w:rPr>
              <w:t>Shardlow</w:t>
            </w:r>
            <w:r w:rsidRPr="209621D1" w:rsidR="4099FE3F">
              <w:rPr>
                <w:rFonts w:ascii="Twinkl" w:hAnsi="Twinkl" w:eastAsia="Twinkl" w:cs="Twinkl"/>
                <w:b w:val="1"/>
                <w:bCs w:val="1"/>
                <w:color w:val="auto"/>
              </w:rPr>
              <w:t xml:space="preserve"> Primary School,</w:t>
            </w:r>
            <w:r w:rsidRPr="209621D1" w:rsidR="00E94957">
              <w:rPr>
                <w:rFonts w:ascii="Twinkl" w:hAnsi="Twinkl" w:eastAsia="Twinkl" w:cs="Twinkl"/>
                <w:b w:val="1"/>
                <w:bCs w:val="1"/>
                <w:color w:val="auto"/>
              </w:rPr>
              <w:t xml:space="preserve"> pupils with SEND will</w:t>
            </w:r>
            <w:r w:rsidRPr="209621D1" w:rsidR="00E94957">
              <w:rPr>
                <w:rFonts w:ascii="Twinkl" w:hAnsi="Twinkl" w:eastAsia="Twinkl" w:cs="Twinkl"/>
              </w:rPr>
              <w:t xml:space="preserve">: </w:t>
            </w:r>
          </w:p>
          <w:p w:rsidR="209621D1" w:rsidP="209621D1" w:rsidRDefault="209621D1" w14:paraId="5CA92D4F" w14:textId="47EE5B29">
            <w:pPr>
              <w:pStyle w:val="Default"/>
              <w:rPr>
                <w:rFonts w:ascii="Twinkl" w:hAnsi="Twinkl" w:eastAsia="Twinkl" w:cs="Twinkl"/>
              </w:rPr>
            </w:pPr>
          </w:p>
          <w:p w:rsidRPr="00E94957" w:rsidR="00E94957" w:rsidRDefault="008342FD" w14:paraId="108534B4" wp14:textId="77777777">
            <w:pPr>
              <w:pStyle w:val="Default"/>
            </w:pPr>
            <w:r w:rsidRPr="209621D1" w:rsidR="4099FE3F">
              <w:rPr>
                <w:rFonts w:ascii="Twinkl" w:hAnsi="Twinkl" w:eastAsia="Twinkl" w:cs="Twinkl"/>
              </w:rPr>
              <w:t>□</w:t>
            </w:r>
            <w:r w:rsidRPr="209621D1" w:rsidR="4099FE3F">
              <w:rPr>
                <w:rFonts w:ascii="Twinkl" w:hAnsi="Twinkl" w:eastAsia="Twinkl" w:cs="Twinkl"/>
              </w:rPr>
              <w:t xml:space="preserve"> </w:t>
            </w:r>
            <w:r w:rsidRPr="209621D1" w:rsidR="00E94957">
              <w:rPr>
                <w:rFonts w:ascii="Twinkl" w:hAnsi="Twinkl" w:eastAsia="Twinkl" w:cs="Twinkl"/>
                <w:b w:val="1"/>
                <w:bCs w:val="1"/>
                <w:color w:val="1F497D" w:themeColor="text2" w:themeTint="FF" w:themeShade="FF"/>
              </w:rPr>
              <w:t xml:space="preserve">Be included in all aspects of the school day. </w:t>
            </w:r>
          </w:p>
          <w:p w:rsidR="209621D1" w:rsidP="209621D1" w:rsidRDefault="209621D1" w14:paraId="38052415" w14:textId="2F87121C">
            <w:pPr>
              <w:pStyle w:val="Default"/>
              <w:rPr>
                <w:rFonts w:ascii="Twinkl" w:hAnsi="Twinkl" w:eastAsia="Twinkl" w:cs="Twinkl"/>
                <w:b w:val="1"/>
                <w:bCs w:val="1"/>
                <w:color w:val="1F497D" w:themeColor="text2" w:themeTint="FF" w:themeShade="FF"/>
              </w:rPr>
            </w:pPr>
          </w:p>
          <w:p w:rsidRPr="00E94957" w:rsidR="00E94957" w:rsidRDefault="008342FD" w14:paraId="51D9D63E" wp14:textId="6580FBDB">
            <w:pPr>
              <w:pStyle w:val="Default"/>
            </w:pPr>
            <w:r w:rsidRPr="209621D1" w:rsidR="4099FE3F">
              <w:rPr>
                <w:rFonts w:ascii="Twinkl" w:hAnsi="Twinkl" w:eastAsia="Twinkl" w:cs="Twinkl"/>
                <w:b w:val="1"/>
                <w:bCs w:val="1"/>
                <w:color w:val="1F497D" w:themeColor="text2" w:themeTint="FF" w:themeShade="FF"/>
              </w:rPr>
              <w:t>□</w:t>
            </w:r>
            <w:r w:rsidRPr="209621D1" w:rsidR="4099FE3F">
              <w:rPr>
                <w:rFonts w:ascii="Twinkl" w:hAnsi="Twinkl" w:eastAsia="Twinkl" w:cs="Twinkl"/>
                <w:b w:val="1"/>
                <w:bCs w:val="1"/>
                <w:color w:val="1F497D" w:themeColor="text2" w:themeTint="FF" w:themeShade="FF"/>
              </w:rPr>
              <w:t xml:space="preserve"> </w:t>
            </w:r>
            <w:r w:rsidRPr="209621D1" w:rsidR="00E94957">
              <w:rPr>
                <w:rFonts w:ascii="Twinkl" w:hAnsi="Twinkl" w:eastAsia="Twinkl" w:cs="Twinkl"/>
                <w:b w:val="1"/>
                <w:bCs w:val="1"/>
                <w:color w:val="1F497D" w:themeColor="text2" w:themeTint="FF" w:themeShade="FF"/>
              </w:rPr>
              <w:t xml:space="preserve">Be provided with quality first teaching, </w:t>
            </w:r>
            <w:r w:rsidRPr="209621D1" w:rsidR="1EB086EC">
              <w:rPr>
                <w:rFonts w:ascii="Twinkl" w:hAnsi="Twinkl" w:eastAsia="Twinkl" w:cs="Twinkl"/>
                <w:b w:val="1"/>
                <w:bCs w:val="1"/>
                <w:color w:val="1F497D" w:themeColor="text2" w:themeTint="FF" w:themeShade="FF"/>
              </w:rPr>
              <w:t>adapted</w:t>
            </w:r>
            <w:r w:rsidRPr="209621D1" w:rsidR="00E94957">
              <w:rPr>
                <w:rFonts w:ascii="Twinkl" w:hAnsi="Twinkl" w:eastAsia="Twinkl" w:cs="Twinkl"/>
                <w:b w:val="1"/>
                <w:bCs w:val="1"/>
                <w:color w:val="1F497D" w:themeColor="text2" w:themeTint="FF" w:themeShade="FF"/>
              </w:rPr>
              <w:t xml:space="preserve"> to </w:t>
            </w:r>
            <w:r w:rsidRPr="209621D1" w:rsidR="4780CCA1">
              <w:rPr>
                <w:rFonts w:ascii="Twinkl" w:hAnsi="Twinkl" w:eastAsia="Twinkl" w:cs="Twinkl"/>
                <w:b w:val="1"/>
                <w:bCs w:val="1"/>
                <w:color w:val="1F497D" w:themeColor="text2" w:themeTint="FF" w:themeShade="FF"/>
              </w:rPr>
              <w:t xml:space="preserve">meet </w:t>
            </w:r>
            <w:r w:rsidRPr="209621D1" w:rsidR="00E94957">
              <w:rPr>
                <w:rFonts w:ascii="Twinkl" w:hAnsi="Twinkl" w:eastAsia="Twinkl" w:cs="Twinkl"/>
                <w:b w:val="1"/>
                <w:bCs w:val="1"/>
                <w:color w:val="1F497D" w:themeColor="text2" w:themeTint="FF" w:themeShade="FF"/>
              </w:rPr>
              <w:t xml:space="preserve">their </w:t>
            </w:r>
            <w:r w:rsidRPr="209621D1" w:rsidR="22D7C588">
              <w:rPr>
                <w:rFonts w:ascii="Twinkl" w:hAnsi="Twinkl" w:eastAsia="Twinkl" w:cs="Twinkl"/>
                <w:b w:val="1"/>
                <w:bCs w:val="1"/>
                <w:color w:val="1F497D" w:themeColor="text2" w:themeTint="FF" w:themeShade="FF"/>
              </w:rPr>
              <w:t xml:space="preserve">individual </w:t>
            </w:r>
            <w:r w:rsidRPr="209621D1" w:rsidR="00E94957">
              <w:rPr>
                <w:rFonts w:ascii="Twinkl" w:hAnsi="Twinkl" w:eastAsia="Twinkl" w:cs="Twinkl"/>
                <w:b w:val="1"/>
                <w:bCs w:val="1"/>
                <w:color w:val="1F497D" w:themeColor="text2" w:themeTint="FF" w:themeShade="FF"/>
              </w:rPr>
              <w:t xml:space="preserve">needs. </w:t>
            </w:r>
          </w:p>
          <w:p w:rsidR="209621D1" w:rsidP="209621D1" w:rsidRDefault="209621D1" w14:paraId="23C0EC47" w14:textId="4675895F">
            <w:pPr>
              <w:pStyle w:val="Default"/>
              <w:rPr>
                <w:rFonts w:ascii="Twinkl" w:hAnsi="Twinkl" w:eastAsia="Twinkl" w:cs="Twinkl"/>
                <w:b w:val="1"/>
                <w:bCs w:val="1"/>
                <w:color w:val="1F497D" w:themeColor="text2" w:themeTint="FF" w:themeShade="FF"/>
              </w:rPr>
            </w:pPr>
          </w:p>
          <w:p w:rsidRPr="00E94957" w:rsidR="00E94957" w:rsidP="209621D1" w:rsidRDefault="008342FD" w14:paraId="46699C02" wp14:textId="77777777">
            <w:pPr>
              <w:pStyle w:val="Default"/>
              <w:rPr>
                <w:rFonts w:ascii="Twinkl" w:hAnsi="Twinkl" w:eastAsia="Twinkl" w:cs="Twinkl"/>
                <w:b w:val="1"/>
                <w:bCs w:val="1"/>
                <w:color w:val="1F497D" w:themeColor="text2" w:themeTint="FF" w:themeShade="FF"/>
              </w:rPr>
            </w:pPr>
            <w:r w:rsidRPr="209621D1" w:rsidR="4099FE3F">
              <w:rPr>
                <w:rFonts w:ascii="Twinkl" w:hAnsi="Twinkl" w:eastAsia="Twinkl" w:cs="Twinkl"/>
                <w:b w:val="1"/>
                <w:bCs w:val="1"/>
                <w:color w:val="1F497D" w:themeColor="text2" w:themeTint="FF" w:themeShade="FF"/>
              </w:rPr>
              <w:t>□</w:t>
            </w:r>
            <w:r w:rsidRPr="209621D1" w:rsidR="4099FE3F">
              <w:rPr>
                <w:rFonts w:ascii="Twinkl" w:hAnsi="Twinkl" w:eastAsia="Twinkl" w:cs="Twinkl"/>
                <w:b w:val="1"/>
                <w:bCs w:val="1"/>
                <w:color w:val="1F497D" w:themeColor="text2" w:themeTint="FF" w:themeShade="FF"/>
              </w:rPr>
              <w:t xml:space="preserve"> </w:t>
            </w:r>
            <w:r w:rsidRPr="209621D1" w:rsidR="00E94957">
              <w:rPr>
                <w:rFonts w:ascii="Twinkl" w:hAnsi="Twinkl" w:eastAsia="Twinkl" w:cs="Twinkl"/>
                <w:b w:val="1"/>
                <w:bCs w:val="1"/>
                <w:color w:val="1F497D" w:themeColor="text2" w:themeTint="FF" w:themeShade="FF"/>
              </w:rPr>
              <w:t xml:space="preserve">Be respected and their contributions valued and acknowledged. </w:t>
            </w:r>
          </w:p>
          <w:p w:rsidRPr="00E94957" w:rsidR="00E94957" w:rsidP="209621D1" w:rsidRDefault="00E94957" w14:paraId="0FB78278" wp14:textId="77777777">
            <w:pPr>
              <w:pStyle w:val="Default"/>
              <w:tabs>
                <w:tab w:val="left" w:pos="1425"/>
              </w:tabs>
              <w:rPr>
                <w:rFonts w:ascii="Twinkl" w:hAnsi="Twinkl" w:eastAsia="Twinkl" w:cs="Twinkl"/>
              </w:rPr>
            </w:pPr>
            <w:r w:rsidRPr="00E94957">
              <w:rPr>
                <w:rFonts w:ascii="Twinkl" w:hAnsi="Twinkl"/>
              </w:rPr>
              <w:tab/>
            </w:r>
          </w:p>
          <w:p w:rsidR="209621D1" w:rsidP="209621D1" w:rsidRDefault="209621D1" w14:paraId="086F0125" w14:textId="0F5DA3BD">
            <w:pPr>
              <w:pStyle w:val="Default"/>
              <w:rPr>
                <w:rFonts w:ascii="Twinkl" w:hAnsi="Twinkl" w:eastAsia="Twinkl" w:cs="Twinkl"/>
              </w:rPr>
            </w:pPr>
          </w:p>
          <w:p w:rsidR="209621D1" w:rsidP="209621D1" w:rsidRDefault="209621D1" w14:paraId="53780E16" w14:textId="55978A28">
            <w:pPr>
              <w:pStyle w:val="Default"/>
              <w:rPr>
                <w:rFonts w:ascii="Twinkl" w:hAnsi="Twinkl" w:eastAsia="Twinkl" w:cs="Twinkl"/>
              </w:rPr>
            </w:pPr>
          </w:p>
          <w:p w:rsidRPr="00E94957" w:rsidR="00E94957" w:rsidRDefault="00E94957" w14:paraId="102CFE2F" wp14:textId="77777777">
            <w:pPr>
              <w:pStyle w:val="Default"/>
            </w:pPr>
            <w:r w:rsidRPr="209621D1" w:rsidR="00E94957">
              <w:rPr>
                <w:rFonts w:ascii="Twinkl" w:hAnsi="Twinkl" w:eastAsia="Twinkl" w:cs="Twinkl"/>
                <w:b w:val="1"/>
                <w:bCs w:val="1"/>
                <w:color w:val="auto"/>
              </w:rPr>
              <w:t xml:space="preserve">At </w:t>
            </w:r>
            <w:r w:rsidRPr="209621D1" w:rsidR="4099FE3F">
              <w:rPr>
                <w:rFonts w:ascii="Twinkl" w:hAnsi="Twinkl" w:eastAsia="Twinkl" w:cs="Twinkl"/>
                <w:b w:val="1"/>
                <w:bCs w:val="1"/>
                <w:color w:val="auto"/>
              </w:rPr>
              <w:t>Shardlow</w:t>
            </w:r>
            <w:r w:rsidRPr="209621D1" w:rsidR="4099FE3F">
              <w:rPr>
                <w:rFonts w:ascii="Twinkl" w:hAnsi="Twinkl" w:eastAsia="Twinkl" w:cs="Twinkl"/>
                <w:b w:val="1"/>
                <w:bCs w:val="1"/>
                <w:color w:val="auto"/>
              </w:rPr>
              <w:t xml:space="preserve"> Primary,</w:t>
            </w:r>
            <w:r w:rsidRPr="209621D1" w:rsidR="00E94957">
              <w:rPr>
                <w:rFonts w:ascii="Twinkl" w:hAnsi="Twinkl" w:eastAsia="Twinkl" w:cs="Twinkl"/>
                <w:b w:val="1"/>
                <w:bCs w:val="1"/>
                <w:color w:val="auto"/>
              </w:rPr>
              <w:t xml:space="preserve"> pupils with SEND may: </w:t>
            </w:r>
          </w:p>
          <w:p w:rsidR="209621D1" w:rsidP="209621D1" w:rsidRDefault="209621D1" w14:paraId="3D67E573" w14:textId="5D2787BC">
            <w:pPr>
              <w:pStyle w:val="Default"/>
              <w:rPr>
                <w:rFonts w:ascii="Twinkl" w:hAnsi="Twinkl" w:eastAsia="Twinkl" w:cs="Twinkl"/>
                <w:b w:val="1"/>
                <w:bCs w:val="1"/>
                <w:color w:val="auto"/>
              </w:rPr>
            </w:pPr>
          </w:p>
          <w:p w:rsidRPr="00E94957" w:rsidR="00E94957" w:rsidRDefault="008342FD" w14:paraId="7331421C" wp14:textId="60D7EF36">
            <w:pPr>
              <w:pStyle w:val="Default"/>
            </w:pPr>
            <w:r w:rsidRPr="209621D1" w:rsidR="4099FE3F">
              <w:rPr>
                <w:rFonts w:ascii="Twinkl" w:hAnsi="Twinkl" w:eastAsia="Twinkl" w:cs="Twinkl"/>
              </w:rPr>
              <w:t>□</w:t>
            </w:r>
            <w:r w:rsidRPr="209621D1" w:rsidR="4099FE3F">
              <w:rPr>
                <w:rFonts w:ascii="Twinkl" w:hAnsi="Twinkl" w:eastAsia="Twinkl" w:cs="Twinkl"/>
              </w:rPr>
              <w:t xml:space="preserve"> </w:t>
            </w:r>
            <w:r w:rsidRPr="209621D1" w:rsidR="00E94957">
              <w:rPr>
                <w:rFonts w:ascii="Twinkl" w:hAnsi="Twinkl" w:eastAsia="Twinkl" w:cs="Twinkl"/>
                <w:b w:val="1"/>
                <w:bCs w:val="1"/>
                <w:color w:val="1F497D" w:themeColor="text2" w:themeTint="FF" w:themeShade="FF"/>
              </w:rPr>
              <w:t xml:space="preserve">Have specific small group intervention to support their Phonics, Maths or Literacy learning. </w:t>
            </w:r>
          </w:p>
          <w:p w:rsidR="209621D1" w:rsidP="209621D1" w:rsidRDefault="209621D1" w14:paraId="6D7F6335" w14:textId="2587BC40">
            <w:pPr>
              <w:pStyle w:val="Default"/>
              <w:rPr>
                <w:rFonts w:ascii="Twinkl" w:hAnsi="Twinkl" w:eastAsia="Twinkl" w:cs="Twinkl"/>
                <w:b w:val="1"/>
                <w:bCs w:val="1"/>
                <w:color w:val="1F497D" w:themeColor="text2" w:themeTint="FF" w:themeShade="FF"/>
              </w:rPr>
            </w:pPr>
          </w:p>
          <w:p w:rsidRPr="00E94957" w:rsidR="00E94957" w:rsidRDefault="008342FD" w14:paraId="552DF98E" wp14:textId="405576E9">
            <w:pPr>
              <w:pStyle w:val="Default"/>
            </w:pPr>
            <w:r w:rsidRPr="209621D1" w:rsidR="4099FE3F">
              <w:rPr>
                <w:rFonts w:ascii="Twinkl" w:hAnsi="Twinkl" w:eastAsia="Twinkl" w:cs="Twinkl"/>
                <w:b w:val="1"/>
                <w:bCs w:val="1"/>
                <w:color w:val="1F497D" w:themeColor="text2" w:themeTint="FF" w:themeShade="FF"/>
              </w:rPr>
              <w:t>□</w:t>
            </w:r>
            <w:r w:rsidRPr="209621D1" w:rsidR="4099FE3F">
              <w:rPr>
                <w:rFonts w:ascii="Twinkl" w:hAnsi="Twinkl" w:eastAsia="Twinkl" w:cs="Twinkl"/>
                <w:b w:val="1"/>
                <w:bCs w:val="1"/>
                <w:color w:val="1F497D" w:themeColor="text2" w:themeTint="FF" w:themeShade="FF"/>
              </w:rPr>
              <w:t xml:space="preserve"> </w:t>
            </w:r>
            <w:r w:rsidRPr="209621D1" w:rsidR="00E94957">
              <w:rPr>
                <w:rFonts w:ascii="Twinkl" w:hAnsi="Twinkl" w:eastAsia="Twinkl" w:cs="Twinkl"/>
                <w:b w:val="1"/>
                <w:bCs w:val="1"/>
                <w:color w:val="1F497D" w:themeColor="text2" w:themeTint="FF" w:themeShade="FF"/>
              </w:rPr>
              <w:t xml:space="preserve">Take part in social and emotional support interventions such as </w:t>
            </w:r>
            <w:r w:rsidRPr="209621D1" w:rsidR="4099FE3F">
              <w:rPr>
                <w:rFonts w:ascii="Twinkl" w:hAnsi="Twinkl" w:eastAsia="Twinkl" w:cs="Twinkl"/>
                <w:b w:val="1"/>
                <w:bCs w:val="1"/>
                <w:color w:val="1F497D" w:themeColor="text2" w:themeTint="FF" w:themeShade="FF"/>
              </w:rPr>
              <w:t xml:space="preserve">Forest Schools, </w:t>
            </w:r>
            <w:r w:rsidRPr="209621D1" w:rsidR="673DFA34">
              <w:rPr>
                <w:rFonts w:ascii="Twinkl" w:hAnsi="Twinkl" w:eastAsia="Twinkl" w:cs="Twinkl"/>
                <w:b w:val="1"/>
                <w:bCs w:val="1"/>
                <w:color w:val="1F497D" w:themeColor="text2" w:themeTint="FF" w:themeShade="FF"/>
              </w:rPr>
              <w:t>Art or</w:t>
            </w:r>
            <w:r w:rsidRPr="209621D1" w:rsidR="00E94957">
              <w:rPr>
                <w:rFonts w:ascii="Twinkl" w:hAnsi="Twinkl" w:eastAsia="Twinkl" w:cs="Twinkl"/>
                <w:b w:val="1"/>
                <w:bCs w:val="1"/>
                <w:color w:val="1F497D" w:themeColor="text2" w:themeTint="FF" w:themeShade="FF"/>
              </w:rPr>
              <w:t xml:space="preserve"> </w:t>
            </w:r>
            <w:r w:rsidRPr="209621D1" w:rsidR="00E94957">
              <w:rPr>
                <w:rFonts w:ascii="Twinkl" w:hAnsi="Twinkl" w:eastAsia="Twinkl" w:cs="Twinkl"/>
                <w:b w:val="1"/>
                <w:bCs w:val="1"/>
                <w:color w:val="1F497D" w:themeColor="text2" w:themeTint="FF" w:themeShade="FF"/>
              </w:rPr>
              <w:t>Lego</w:t>
            </w:r>
            <w:r w:rsidRPr="209621D1" w:rsidR="00E94957">
              <w:rPr>
                <w:rFonts w:ascii="Twinkl" w:hAnsi="Twinkl" w:eastAsia="Twinkl" w:cs="Twinkl"/>
                <w:b w:val="1"/>
                <w:bCs w:val="1"/>
                <w:color w:val="1F497D" w:themeColor="text2" w:themeTint="FF" w:themeShade="FF"/>
              </w:rPr>
              <w:t xml:space="preserve"> Therapy. </w:t>
            </w:r>
          </w:p>
          <w:p w:rsidR="209621D1" w:rsidP="209621D1" w:rsidRDefault="209621D1" w14:paraId="2243BBB2" w14:textId="7230A7FC">
            <w:pPr>
              <w:pStyle w:val="Default"/>
              <w:rPr>
                <w:rFonts w:ascii="Twinkl" w:hAnsi="Twinkl" w:eastAsia="Twinkl" w:cs="Twinkl"/>
                <w:b w:val="1"/>
                <w:bCs w:val="1"/>
                <w:color w:val="1F497D" w:themeColor="text2" w:themeTint="FF" w:themeShade="FF"/>
              </w:rPr>
            </w:pPr>
          </w:p>
          <w:p w:rsidRPr="00E94957" w:rsidR="00E94957" w:rsidRDefault="008342FD" w14:paraId="1CED5BBC" wp14:textId="77777777">
            <w:pPr>
              <w:pStyle w:val="Default"/>
            </w:pPr>
            <w:r w:rsidRPr="209621D1" w:rsidR="4099FE3F">
              <w:rPr>
                <w:rFonts w:ascii="Twinkl" w:hAnsi="Twinkl" w:eastAsia="Twinkl" w:cs="Twinkl"/>
                <w:b w:val="1"/>
                <w:bCs w:val="1"/>
                <w:color w:val="1F497D" w:themeColor="text2" w:themeTint="FF" w:themeShade="FF"/>
              </w:rPr>
              <w:t>□</w:t>
            </w:r>
            <w:r w:rsidRPr="209621D1" w:rsidR="4099FE3F">
              <w:rPr>
                <w:rFonts w:ascii="Twinkl" w:hAnsi="Twinkl" w:eastAsia="Twinkl" w:cs="Twinkl"/>
                <w:b w:val="1"/>
                <w:bCs w:val="1"/>
                <w:color w:val="1F497D" w:themeColor="text2" w:themeTint="FF" w:themeShade="FF"/>
              </w:rPr>
              <w:t xml:space="preserve"> </w:t>
            </w:r>
            <w:r w:rsidRPr="209621D1" w:rsidR="00E94957">
              <w:rPr>
                <w:rFonts w:ascii="Twinkl" w:hAnsi="Twinkl" w:eastAsia="Twinkl" w:cs="Twinkl"/>
                <w:b w:val="1"/>
                <w:bCs w:val="1"/>
                <w:color w:val="1F497D" w:themeColor="text2" w:themeTint="FF" w:themeShade="FF"/>
              </w:rPr>
              <w:t>Have additional supp</w:t>
            </w:r>
            <w:r w:rsidRPr="209621D1" w:rsidR="4099FE3F">
              <w:rPr>
                <w:rFonts w:ascii="Twinkl" w:hAnsi="Twinkl" w:eastAsia="Twinkl" w:cs="Twinkl"/>
                <w:b w:val="1"/>
                <w:bCs w:val="1"/>
                <w:color w:val="1F497D" w:themeColor="text2" w:themeTint="FF" w:themeShade="FF"/>
              </w:rPr>
              <w:t xml:space="preserve">ort from our </w:t>
            </w:r>
            <w:r w:rsidRPr="209621D1" w:rsidR="00E94957">
              <w:rPr>
                <w:rFonts w:ascii="Twinkl" w:hAnsi="Twinkl" w:eastAsia="Twinkl" w:cs="Twinkl"/>
                <w:b w:val="1"/>
                <w:bCs w:val="1"/>
                <w:color w:val="1F497D" w:themeColor="text2" w:themeTint="FF" w:themeShade="FF"/>
              </w:rPr>
              <w:t xml:space="preserve">Family </w:t>
            </w:r>
            <w:r w:rsidRPr="209621D1" w:rsidR="4099FE3F">
              <w:rPr>
                <w:rFonts w:ascii="Twinkl" w:hAnsi="Twinkl" w:eastAsia="Twinkl" w:cs="Twinkl"/>
                <w:b w:val="1"/>
                <w:bCs w:val="1"/>
                <w:color w:val="1F497D" w:themeColor="text2" w:themeTint="FF" w:themeShade="FF"/>
              </w:rPr>
              <w:t>Liaison Officer (FLO).</w:t>
            </w:r>
            <w:r w:rsidRPr="209621D1" w:rsidR="00E94957">
              <w:rPr>
                <w:rFonts w:ascii="Twinkl" w:hAnsi="Twinkl" w:eastAsia="Twinkl" w:cs="Twinkl"/>
                <w:b w:val="1"/>
                <w:bCs w:val="1"/>
                <w:color w:val="1F497D" w:themeColor="text2" w:themeTint="FF" w:themeShade="FF"/>
              </w:rPr>
              <w:t xml:space="preserve"> </w:t>
            </w:r>
          </w:p>
          <w:p w:rsidR="209621D1" w:rsidP="209621D1" w:rsidRDefault="209621D1" w14:paraId="3A52696E" w14:textId="719C94A5">
            <w:pPr>
              <w:pStyle w:val="Default"/>
              <w:rPr>
                <w:rFonts w:ascii="Twinkl" w:hAnsi="Twinkl" w:eastAsia="Twinkl" w:cs="Twinkl"/>
                <w:b w:val="1"/>
                <w:bCs w:val="1"/>
                <w:color w:val="1F497D" w:themeColor="text2" w:themeTint="FF" w:themeShade="FF"/>
              </w:rPr>
            </w:pPr>
          </w:p>
          <w:p w:rsidRPr="00E94957" w:rsidR="00E94957" w:rsidRDefault="008342FD" w14:paraId="3845E99E" wp14:textId="77777777">
            <w:pPr>
              <w:pStyle w:val="Default"/>
            </w:pPr>
            <w:r w:rsidRPr="209621D1" w:rsidR="4099FE3F">
              <w:rPr>
                <w:rFonts w:ascii="Twinkl" w:hAnsi="Twinkl" w:eastAsia="Twinkl" w:cs="Twinkl"/>
                <w:b w:val="1"/>
                <w:bCs w:val="1"/>
                <w:color w:val="1F497D" w:themeColor="text2" w:themeTint="FF" w:themeShade="FF"/>
              </w:rPr>
              <w:t>□</w:t>
            </w:r>
            <w:r w:rsidRPr="209621D1" w:rsidR="4099FE3F">
              <w:rPr>
                <w:rFonts w:ascii="Twinkl" w:hAnsi="Twinkl" w:eastAsia="Twinkl" w:cs="Twinkl"/>
                <w:b w:val="1"/>
                <w:bCs w:val="1"/>
                <w:color w:val="1F497D" w:themeColor="text2" w:themeTint="FF" w:themeShade="FF"/>
              </w:rPr>
              <w:t xml:space="preserve"> </w:t>
            </w:r>
            <w:r w:rsidRPr="209621D1" w:rsidR="00E94957">
              <w:rPr>
                <w:rFonts w:ascii="Twinkl" w:hAnsi="Twinkl" w:eastAsia="Twinkl" w:cs="Twinkl"/>
                <w:b w:val="1"/>
                <w:bCs w:val="1"/>
                <w:color w:val="1F497D" w:themeColor="text2" w:themeTint="FF" w:themeShade="FF"/>
              </w:rPr>
              <w:t xml:space="preserve">Receive additional support with their </w:t>
            </w:r>
            <w:r w:rsidRPr="209621D1" w:rsidR="4099FE3F">
              <w:rPr>
                <w:rFonts w:ascii="Twinkl" w:hAnsi="Twinkl" w:eastAsia="Twinkl" w:cs="Twinkl"/>
                <w:b w:val="1"/>
                <w:bCs w:val="1"/>
                <w:color w:val="1F497D" w:themeColor="text2" w:themeTint="FF" w:themeShade="FF"/>
              </w:rPr>
              <w:t>speech and language development</w:t>
            </w:r>
            <w:r w:rsidRPr="209621D1" w:rsidR="00E94957">
              <w:rPr>
                <w:rFonts w:ascii="Twinkl" w:hAnsi="Twinkl" w:eastAsia="Twinkl" w:cs="Twinkl"/>
                <w:b w:val="1"/>
                <w:bCs w:val="1"/>
                <w:color w:val="1F497D" w:themeColor="text2" w:themeTint="FF" w:themeShade="FF"/>
              </w:rPr>
              <w:t xml:space="preserve">. </w:t>
            </w:r>
          </w:p>
          <w:p w:rsidR="209621D1" w:rsidP="209621D1" w:rsidRDefault="209621D1" w14:paraId="42E557D9" w14:textId="723C1328">
            <w:pPr>
              <w:pStyle w:val="Default"/>
              <w:rPr>
                <w:rFonts w:ascii="Twinkl" w:hAnsi="Twinkl" w:eastAsia="Twinkl" w:cs="Twinkl"/>
                <w:b w:val="1"/>
                <w:bCs w:val="1"/>
                <w:color w:val="1F497D" w:themeColor="text2" w:themeTint="FF" w:themeShade="FF"/>
              </w:rPr>
            </w:pPr>
          </w:p>
          <w:p w:rsidR="00E94957" w:rsidRDefault="008342FD" w14:paraId="4F817E10" wp14:textId="0CD58A16">
            <w:pPr>
              <w:pStyle w:val="Default"/>
            </w:pPr>
            <w:r w:rsidRPr="209621D1" w:rsidR="4099FE3F">
              <w:rPr>
                <w:rFonts w:ascii="Twinkl" w:hAnsi="Twinkl" w:eastAsia="Twinkl" w:cs="Twinkl"/>
                <w:b w:val="1"/>
                <w:bCs w:val="1"/>
                <w:color w:val="1F497D" w:themeColor="text2" w:themeTint="FF" w:themeShade="FF"/>
              </w:rPr>
              <w:t>□</w:t>
            </w:r>
            <w:r w:rsidRPr="209621D1" w:rsidR="4099FE3F">
              <w:rPr>
                <w:rFonts w:ascii="Twinkl" w:hAnsi="Twinkl" w:eastAsia="Twinkl" w:cs="Twinkl"/>
                <w:b w:val="1"/>
                <w:bCs w:val="1"/>
                <w:color w:val="1F497D" w:themeColor="text2" w:themeTint="FF" w:themeShade="FF"/>
              </w:rPr>
              <w:t xml:space="preserve"> </w:t>
            </w:r>
            <w:r w:rsidRPr="209621D1" w:rsidR="00E94957">
              <w:rPr>
                <w:rFonts w:ascii="Twinkl" w:hAnsi="Twinkl" w:eastAsia="Twinkl" w:cs="Twinkl"/>
                <w:b w:val="1"/>
                <w:bCs w:val="1"/>
                <w:color w:val="1F497D" w:themeColor="text2" w:themeTint="FF" w:themeShade="FF"/>
              </w:rPr>
              <w:t xml:space="preserve">Carry out some of their learning in ‘The </w:t>
            </w:r>
            <w:r w:rsidRPr="209621D1" w:rsidR="6FBBA250">
              <w:rPr>
                <w:rFonts w:ascii="Twinkl" w:hAnsi="Twinkl" w:eastAsia="Twinkl" w:cs="Twinkl"/>
                <w:b w:val="1"/>
                <w:bCs w:val="1"/>
                <w:color w:val="1F497D" w:themeColor="text2" w:themeTint="FF" w:themeShade="FF"/>
              </w:rPr>
              <w:t>Nest</w:t>
            </w:r>
            <w:r w:rsidRPr="209621D1" w:rsidR="00E94957">
              <w:rPr>
                <w:rFonts w:ascii="Twinkl" w:hAnsi="Twinkl" w:eastAsia="Twinkl" w:cs="Twinkl"/>
                <w:b w:val="1"/>
                <w:bCs w:val="1"/>
                <w:color w:val="1F497D" w:themeColor="text2" w:themeTint="FF" w:themeShade="FF"/>
              </w:rPr>
              <w:t>’ – a</w:t>
            </w:r>
            <w:r w:rsidRPr="209621D1" w:rsidR="1B1CC78C">
              <w:rPr>
                <w:rFonts w:ascii="Twinkl" w:hAnsi="Twinkl" w:eastAsia="Twinkl" w:cs="Twinkl"/>
                <w:b w:val="1"/>
                <w:bCs w:val="1"/>
                <w:color w:val="1F497D" w:themeColor="text2" w:themeTint="FF" w:themeShade="FF"/>
              </w:rPr>
              <w:t xml:space="preserve"> nurture cabin within the school grounds</w:t>
            </w:r>
            <w:r w:rsidRPr="209621D1" w:rsidR="00E94957">
              <w:rPr>
                <w:rFonts w:ascii="Twinkl" w:hAnsi="Twinkl" w:eastAsia="Twinkl" w:cs="Twinkl"/>
                <w:b w:val="1"/>
                <w:bCs w:val="1"/>
                <w:color w:val="1F497D" w:themeColor="text2" w:themeTint="FF" w:themeShade="FF"/>
              </w:rPr>
              <w:t xml:space="preserve"> </w:t>
            </w:r>
          </w:p>
          <w:p w:rsidR="209621D1" w:rsidP="209621D1" w:rsidRDefault="209621D1" w14:paraId="26338F43" w14:textId="4CE5834F">
            <w:pPr>
              <w:pStyle w:val="Default"/>
              <w:rPr>
                <w:rFonts w:ascii="Twinkl" w:hAnsi="Twinkl" w:eastAsia="Twinkl" w:cs="Twinkl"/>
                <w:b w:val="1"/>
                <w:bCs w:val="1"/>
                <w:color w:val="1F497D" w:themeColor="text2" w:themeTint="FF" w:themeShade="FF"/>
              </w:rPr>
            </w:pPr>
          </w:p>
          <w:p w:rsidRPr="00E94957" w:rsidR="00AF2945" w:rsidP="209621D1" w:rsidRDefault="00AF2945" w14:paraId="5A7E42A4" wp14:textId="419EEBA6">
            <w:pPr>
              <w:pStyle w:val="Default"/>
              <w:rPr>
                <w:rFonts w:ascii="Twinkl" w:hAnsi="Twinkl" w:eastAsia="Twinkl" w:cs="Twinkl"/>
                <w:b w:val="1"/>
                <w:bCs w:val="1"/>
                <w:color w:val="1F497D" w:themeColor="text2" w:themeTint="FF" w:themeShade="FF"/>
              </w:rPr>
            </w:pPr>
            <w:r w:rsidRPr="209621D1" w:rsidR="50EEF3A5">
              <w:rPr>
                <w:rFonts w:ascii="Twinkl" w:hAnsi="Twinkl" w:eastAsia="Twinkl" w:cs="Twinkl"/>
                <w:b w:val="1"/>
                <w:bCs w:val="1"/>
                <w:color w:val="1F497D" w:themeColor="text2" w:themeTint="FF" w:themeShade="FF"/>
              </w:rPr>
              <w:t>□</w:t>
            </w:r>
            <w:r w:rsidRPr="209621D1" w:rsidR="50EEF3A5">
              <w:rPr>
                <w:rFonts w:ascii="Twinkl" w:hAnsi="Twinkl" w:eastAsia="Twinkl" w:cs="Twinkl"/>
                <w:b w:val="1"/>
                <w:bCs w:val="1"/>
                <w:color w:val="1F497D" w:themeColor="text2" w:themeTint="FF" w:themeShade="FF"/>
              </w:rPr>
              <w:t xml:space="preserve"> Follow their own </w:t>
            </w:r>
            <w:r w:rsidRPr="209621D1" w:rsidR="58EF8565">
              <w:rPr>
                <w:rFonts w:ascii="Twinkl" w:hAnsi="Twinkl" w:eastAsia="Twinkl" w:cs="Twinkl"/>
                <w:b w:val="1"/>
                <w:bCs w:val="1"/>
                <w:color w:val="1F497D" w:themeColor="text2" w:themeTint="FF" w:themeShade="FF"/>
              </w:rPr>
              <w:t xml:space="preserve">timetable and/ or </w:t>
            </w:r>
            <w:r w:rsidRPr="209621D1" w:rsidR="50EEF3A5">
              <w:rPr>
                <w:rFonts w:ascii="Twinkl" w:hAnsi="Twinkl" w:eastAsia="Twinkl" w:cs="Twinkl"/>
                <w:b w:val="1"/>
                <w:bCs w:val="1"/>
                <w:color w:val="1F497D" w:themeColor="text2" w:themeTint="FF" w:themeShade="FF"/>
              </w:rPr>
              <w:t xml:space="preserve">curriculum (for those with complex needs). </w:t>
            </w:r>
          </w:p>
          <w:p w:rsidR="008342FD" w:rsidP="209621D1" w:rsidRDefault="008342FD" w14:paraId="1FC39945" wp14:textId="77777777">
            <w:pPr>
              <w:pStyle w:val="Default"/>
              <w:rPr>
                <w:rFonts w:ascii="Twinkl" w:hAnsi="Twinkl" w:eastAsia="Twinkl" w:cs="Twinkl"/>
                <w:b w:val="1"/>
                <w:bCs w:val="1"/>
                <w:color w:val="1F497D" w:themeColor="text2" w:themeTint="FF" w:themeShade="FF"/>
              </w:rPr>
            </w:pPr>
          </w:p>
          <w:p w:rsidRPr="00E94957" w:rsidR="00E94957" w:rsidP="209621D1" w:rsidRDefault="008342FD" w14:paraId="05943F26" wp14:textId="1AE69254">
            <w:pPr>
              <w:pStyle w:val="Default"/>
              <w:rPr>
                <w:rFonts w:ascii="Twinkl" w:hAnsi="Twinkl" w:eastAsia="Twinkl" w:cs="Twinkl"/>
                <w:b w:val="1"/>
                <w:bCs w:val="1"/>
                <w:color w:val="1F497D" w:themeColor="text2" w:themeTint="FF" w:themeShade="FF"/>
              </w:rPr>
            </w:pPr>
            <w:proofErr w:type="gramStart"/>
            <w:proofErr w:type="gramEnd"/>
          </w:p>
          <w:p w:rsidRPr="00E94957" w:rsidR="00E94957" w:rsidP="209621D1" w:rsidRDefault="008342FD" w14:paraId="39B7149D" wp14:textId="5578F502">
            <w:pPr>
              <w:pStyle w:val="Default"/>
              <w:rPr>
                <w:rFonts w:ascii="Twinkl" w:hAnsi="Twinkl" w:eastAsia="Twinkl" w:cs="Twinkl"/>
                <w:b w:val="1"/>
                <w:bCs w:val="1"/>
                <w:color w:val="1F497D" w:themeColor="text2" w:themeTint="FF" w:themeShade="FF"/>
              </w:rPr>
            </w:pPr>
          </w:p>
          <w:p w:rsidRPr="00E94957" w:rsidR="00E94957" w:rsidP="209621D1" w:rsidRDefault="008342FD" w14:paraId="7C822716" wp14:textId="05B7B969">
            <w:pPr>
              <w:pStyle w:val="Default"/>
              <w:rPr>
                <w:rFonts w:ascii="Twinkl" w:hAnsi="Twinkl" w:eastAsia="Twinkl" w:cs="Twinkl"/>
                <w:b w:val="1"/>
                <w:bCs w:val="1"/>
                <w:color w:val="1F497D" w:themeColor="text2" w:themeTint="FF" w:themeShade="FF"/>
              </w:rPr>
            </w:pPr>
          </w:p>
          <w:p w:rsidRPr="00E94957" w:rsidR="00E94957" w:rsidP="209621D1" w:rsidRDefault="008342FD" w14:paraId="48EAABC3" wp14:textId="47B96477">
            <w:pPr>
              <w:pStyle w:val="Default"/>
              <w:rPr>
                <w:rFonts w:ascii="Twinkl" w:hAnsi="Twinkl" w:eastAsia="Twinkl" w:cs="Twinkl"/>
                <w:b w:val="1"/>
                <w:bCs w:val="1"/>
              </w:rPr>
            </w:pPr>
            <w:r w:rsidRPr="209621D1" w:rsidR="28607E04">
              <w:rPr>
                <w:rFonts w:ascii="Twinkl" w:hAnsi="Twinkl" w:eastAsia="Twinkl" w:cs="Twinkl"/>
                <w:b w:val="1"/>
                <w:bCs w:val="1"/>
              </w:rPr>
              <w:t>S</w:t>
            </w:r>
            <w:r w:rsidRPr="209621D1" w:rsidR="4099FE3F">
              <w:rPr>
                <w:rFonts w:ascii="Twinkl" w:hAnsi="Twinkl" w:eastAsia="Twinkl" w:cs="Twinkl"/>
                <w:b w:val="1"/>
                <w:bCs w:val="1"/>
              </w:rPr>
              <w:t xml:space="preserve">taff </w:t>
            </w:r>
            <w:r w:rsidRPr="209621D1" w:rsidR="48DED523">
              <w:rPr>
                <w:rFonts w:ascii="Twinkl" w:hAnsi="Twinkl" w:eastAsia="Twinkl" w:cs="Twinkl"/>
                <w:b w:val="1"/>
                <w:bCs w:val="1"/>
              </w:rPr>
              <w:t xml:space="preserve">currently </w:t>
            </w:r>
            <w:r w:rsidRPr="209621D1" w:rsidR="4099FE3F">
              <w:rPr>
                <w:rFonts w:ascii="Twinkl" w:hAnsi="Twinkl" w:eastAsia="Twinkl" w:cs="Twinkl"/>
                <w:b w:val="1"/>
                <w:bCs w:val="1"/>
              </w:rPr>
              <w:t>w</w:t>
            </w:r>
            <w:r w:rsidRPr="209621D1" w:rsidR="00E94957">
              <w:rPr>
                <w:rFonts w:ascii="Twinkl" w:hAnsi="Twinkl" w:eastAsia="Twinkl" w:cs="Twinkl"/>
                <w:b w:val="1"/>
                <w:bCs w:val="1"/>
              </w:rPr>
              <w:t>ork</w:t>
            </w:r>
            <w:r w:rsidRPr="209621D1" w:rsidR="00E94957">
              <w:rPr>
                <w:rFonts w:ascii="Twinkl" w:hAnsi="Twinkl" w:eastAsia="Twinkl" w:cs="Twinkl"/>
                <w:b w:val="1"/>
                <w:bCs w:val="1"/>
              </w:rPr>
              <w:t xml:space="preserve"> alongside external agencies</w:t>
            </w:r>
            <w:r w:rsidRPr="209621D1" w:rsidR="6CBBD266">
              <w:rPr>
                <w:rFonts w:ascii="Twinkl" w:hAnsi="Twinkl" w:eastAsia="Twinkl" w:cs="Twinkl"/>
                <w:b w:val="1"/>
                <w:bCs w:val="1"/>
              </w:rPr>
              <w:t xml:space="preserve"> including</w:t>
            </w:r>
            <w:r w:rsidRPr="209621D1" w:rsidR="00E94957">
              <w:rPr>
                <w:rFonts w:ascii="Twinkl" w:hAnsi="Twinkl" w:eastAsia="Twinkl" w:cs="Twinkl"/>
                <w:b w:val="1"/>
                <w:bCs w:val="1"/>
              </w:rPr>
              <w:t xml:space="preserve"> </w:t>
            </w:r>
            <w:r w:rsidRPr="209621D1" w:rsidR="6DF560B9">
              <w:rPr>
                <w:rFonts w:ascii="Twinkl" w:hAnsi="Twinkl" w:eastAsia="Twinkl" w:cs="Twinkl"/>
                <w:b w:val="1"/>
                <w:bCs w:val="1"/>
              </w:rPr>
              <w:t xml:space="preserve">the Incontinence Team, </w:t>
            </w:r>
            <w:r w:rsidRPr="209621D1" w:rsidR="00E94957">
              <w:rPr>
                <w:rFonts w:ascii="Twinkl" w:hAnsi="Twinkl" w:eastAsia="Twinkl" w:cs="Twinkl"/>
                <w:b w:val="1"/>
                <w:bCs w:val="1"/>
              </w:rPr>
              <w:t>Educational Psycholog</w:t>
            </w:r>
            <w:r w:rsidRPr="209621D1" w:rsidR="6509773D">
              <w:rPr>
                <w:rFonts w:ascii="Twinkl" w:hAnsi="Twinkl" w:eastAsia="Twinkl" w:cs="Twinkl"/>
                <w:b w:val="1"/>
                <w:bCs w:val="1"/>
              </w:rPr>
              <w:t>y</w:t>
            </w:r>
            <w:r w:rsidRPr="209621D1" w:rsidR="00E94957">
              <w:rPr>
                <w:rFonts w:ascii="Twinkl" w:hAnsi="Twinkl" w:eastAsia="Twinkl" w:cs="Twinkl"/>
                <w:b w:val="1"/>
                <w:bCs w:val="1"/>
              </w:rPr>
              <w:t>, Speech and Language Therap</w:t>
            </w:r>
            <w:r w:rsidRPr="209621D1" w:rsidR="6D9374AD">
              <w:rPr>
                <w:rFonts w:ascii="Twinkl" w:hAnsi="Twinkl" w:eastAsia="Twinkl" w:cs="Twinkl"/>
                <w:b w:val="1"/>
                <w:bCs w:val="1"/>
              </w:rPr>
              <w:t>y</w:t>
            </w:r>
            <w:r w:rsidRPr="209621D1" w:rsidR="00E94957">
              <w:rPr>
                <w:rFonts w:ascii="Twinkl" w:hAnsi="Twinkl" w:eastAsia="Twinkl" w:cs="Twinkl"/>
                <w:b w:val="1"/>
                <w:bCs w:val="1"/>
              </w:rPr>
              <w:t>, Occupational Therap</w:t>
            </w:r>
            <w:r w:rsidRPr="209621D1" w:rsidR="499DE458">
              <w:rPr>
                <w:rFonts w:ascii="Twinkl" w:hAnsi="Twinkl" w:eastAsia="Twinkl" w:cs="Twinkl"/>
                <w:b w:val="1"/>
                <w:bCs w:val="1"/>
              </w:rPr>
              <w:t>y</w:t>
            </w:r>
            <w:r w:rsidRPr="209621D1" w:rsidR="00E94957">
              <w:rPr>
                <w:rFonts w:ascii="Twinkl" w:hAnsi="Twinkl" w:eastAsia="Twinkl" w:cs="Twinkl"/>
                <w:b w:val="1"/>
                <w:bCs w:val="1"/>
              </w:rPr>
              <w:t xml:space="preserve">, </w:t>
            </w:r>
            <w:r w:rsidRPr="209621D1" w:rsidR="08633D6B">
              <w:rPr>
                <w:rFonts w:ascii="Twinkl" w:hAnsi="Twinkl" w:eastAsia="Twinkl" w:cs="Twinkl"/>
                <w:b w:val="1"/>
                <w:bCs w:val="1"/>
              </w:rPr>
              <w:t>Physical Impairme</w:t>
            </w:r>
            <w:r w:rsidRPr="209621D1" w:rsidR="01A60557">
              <w:rPr>
                <w:rFonts w:ascii="Twinkl" w:hAnsi="Twinkl" w:eastAsia="Twinkl" w:cs="Twinkl"/>
                <w:b w:val="1"/>
                <w:bCs w:val="1"/>
              </w:rPr>
              <w:t xml:space="preserve">nt, Teacher of the Deaf, </w:t>
            </w:r>
            <w:r w:rsidRPr="209621D1" w:rsidR="4099FE3F">
              <w:rPr>
                <w:rFonts w:ascii="Twinkl" w:hAnsi="Twinkl" w:eastAsia="Twinkl" w:cs="Twinkl"/>
                <w:b w:val="1"/>
                <w:bCs w:val="1"/>
              </w:rPr>
              <w:t xml:space="preserve">Inclusion </w:t>
            </w:r>
            <w:r w:rsidRPr="209621D1" w:rsidR="41255D15">
              <w:rPr>
                <w:rFonts w:ascii="Twinkl" w:hAnsi="Twinkl" w:eastAsia="Twinkl" w:cs="Twinkl"/>
                <w:b w:val="1"/>
                <w:bCs w:val="1"/>
              </w:rPr>
              <w:t xml:space="preserve">Support Advisory </w:t>
            </w:r>
            <w:r w:rsidRPr="209621D1" w:rsidR="4099FE3F">
              <w:rPr>
                <w:rFonts w:ascii="Twinkl" w:hAnsi="Twinkl" w:eastAsia="Twinkl" w:cs="Twinkl"/>
                <w:b w:val="1"/>
                <w:bCs w:val="1"/>
              </w:rPr>
              <w:t>Service</w:t>
            </w:r>
            <w:r w:rsidRPr="209621D1" w:rsidR="37571798">
              <w:rPr>
                <w:rFonts w:ascii="Twinkl" w:hAnsi="Twinkl" w:eastAsia="Twinkl" w:cs="Twinkl"/>
                <w:b w:val="1"/>
                <w:bCs w:val="1"/>
              </w:rPr>
              <w:t xml:space="preserve"> as well as the Local Authority</w:t>
            </w:r>
            <w:r w:rsidRPr="209621D1" w:rsidR="4099FE3F">
              <w:rPr>
                <w:rFonts w:ascii="Twinkl" w:hAnsi="Twinkl" w:eastAsia="Twinkl" w:cs="Twinkl"/>
                <w:b w:val="1"/>
                <w:bCs w:val="1"/>
              </w:rPr>
              <w:t xml:space="preserve"> </w:t>
            </w:r>
            <w:r w:rsidRPr="209621D1" w:rsidR="00E94957">
              <w:rPr>
                <w:rFonts w:ascii="Twinkl" w:hAnsi="Twinkl" w:eastAsia="Twinkl" w:cs="Twinkl"/>
                <w:b w:val="1"/>
                <w:bCs w:val="1"/>
              </w:rPr>
              <w:t xml:space="preserve">to develop specific targets/programmes tailored to the child’s individual needs. </w:t>
            </w:r>
          </w:p>
          <w:p w:rsidR="00E94957" w:rsidP="209621D1" w:rsidRDefault="00E94957" w14:paraId="34CE0A41" wp14:textId="77777777">
            <w:pPr>
              <w:pStyle w:val="Default"/>
              <w:rPr>
                <w:rFonts w:ascii="Twinkl" w:hAnsi="Twinkl" w:eastAsia="Twinkl" w:cs="Twinkl"/>
                <w:sz w:val="18"/>
                <w:szCs w:val="18"/>
              </w:rPr>
            </w:pPr>
          </w:p>
        </w:tc>
      </w:tr>
    </w:tbl>
    <w:p xmlns:wp14="http://schemas.microsoft.com/office/word/2010/wordml" w:rsidR="00AF2945" w:rsidP="209621D1" w:rsidRDefault="00AF2945" w14:paraId="6D98A12B" wp14:textId="77777777">
      <w:pPr>
        <w:pStyle w:val="Default"/>
        <w:rPr>
          <w:rFonts w:ascii="Twinkl" w:hAnsi="Twinkl" w:eastAsia="Twinkl" w:cs="Twinkl"/>
        </w:rPr>
      </w:pPr>
    </w:p>
    <w:tbl>
      <w:tblPr>
        <w:tblW w:w="0" w:type="auto"/>
        <w:tblBorders>
          <w:top w:val="nil"/>
          <w:left w:val="nil"/>
          <w:bottom w:val="nil"/>
          <w:right w:val="nil"/>
        </w:tblBorders>
        <w:tblLayout w:type="fixed"/>
        <w:tblLook w:val="0000" w:firstRow="0" w:lastRow="0" w:firstColumn="0" w:lastColumn="0" w:noHBand="0" w:noVBand="0"/>
      </w:tblPr>
      <w:tblGrid>
        <w:gridCol w:w="8755"/>
      </w:tblGrid>
      <w:tr xmlns:wp14="http://schemas.microsoft.com/office/word/2010/wordml" w:rsidR="00AF2945" w:rsidTr="209621D1" w14:paraId="4E9168DB" wp14:textId="77777777">
        <w:trPr>
          <w:trHeight w:val="2448"/>
        </w:trPr>
        <w:tc>
          <w:tcPr>
            <w:tcW w:w="8755" w:type="dxa"/>
            <w:tcMar/>
          </w:tcPr>
          <w:p w:rsidRPr="00AF2945" w:rsidR="00AF2945" w:rsidRDefault="00AF2945" w14:paraId="645FFA94" wp14:textId="77777777">
            <w:pPr>
              <w:pStyle w:val="Default"/>
            </w:pPr>
            <w:r w:rsidRPr="209621D1" w:rsidR="50EEF3A5">
              <w:rPr>
                <w:rFonts w:ascii="Twinkl" w:hAnsi="Twinkl" w:eastAsia="Twinkl" w:cs="Twinkl"/>
                <w:b w:val="1"/>
                <w:bCs w:val="1"/>
                <w:color w:val="auto"/>
              </w:rPr>
              <w:t xml:space="preserve">As a result: </w:t>
            </w:r>
          </w:p>
          <w:p w:rsidR="209621D1" w:rsidP="209621D1" w:rsidRDefault="209621D1" w14:paraId="0DB5E02E" w14:textId="1BC68A71">
            <w:pPr>
              <w:pStyle w:val="Default"/>
              <w:rPr>
                <w:rFonts w:ascii="Twinkl" w:hAnsi="Twinkl" w:eastAsia="Twinkl" w:cs="Twinkl"/>
                <w:b w:val="1"/>
                <w:bCs w:val="1"/>
                <w:color w:val="auto"/>
              </w:rPr>
            </w:pPr>
          </w:p>
          <w:p w:rsidRPr="00AF2945" w:rsidR="00AF2945" w:rsidP="209621D1" w:rsidRDefault="00AF2945" w14:paraId="53651AF0" wp14:textId="0FC7080C">
            <w:pPr>
              <w:pStyle w:val="Default"/>
              <w:rPr>
                <w:rFonts w:ascii="Twinkl" w:hAnsi="Twinkl" w:eastAsia="Twinkl" w:cs="Twinkl"/>
                <w:b w:val="1"/>
                <w:bCs w:val="1"/>
                <w:color w:val="auto"/>
              </w:rPr>
            </w:pPr>
            <w:r w:rsidRPr="209621D1" w:rsidR="50EEF3A5">
              <w:rPr>
                <w:rFonts w:ascii="Twinkl" w:hAnsi="Twinkl" w:eastAsia="Twinkl" w:cs="Twinkl"/>
                <w:b w:val="1"/>
                <w:bCs w:val="1"/>
                <w:color w:val="auto"/>
              </w:rPr>
              <w:t xml:space="preserve">Children at </w:t>
            </w:r>
            <w:r w:rsidRPr="209621D1" w:rsidR="50EEF3A5">
              <w:rPr>
                <w:rFonts w:ascii="Twinkl" w:hAnsi="Twinkl" w:eastAsia="Twinkl" w:cs="Twinkl"/>
                <w:b w:val="1"/>
                <w:bCs w:val="1"/>
                <w:color w:val="auto"/>
              </w:rPr>
              <w:t>Shardlow</w:t>
            </w:r>
            <w:r w:rsidRPr="209621D1" w:rsidR="50EEF3A5">
              <w:rPr>
                <w:rFonts w:ascii="Twinkl" w:hAnsi="Twinkl" w:eastAsia="Twinkl" w:cs="Twinkl"/>
                <w:b w:val="1"/>
                <w:bCs w:val="1"/>
                <w:color w:val="auto"/>
              </w:rPr>
              <w:t xml:space="preserve"> Primary School </w:t>
            </w:r>
            <w:r w:rsidRPr="209621D1" w:rsidR="50EEF3A5">
              <w:rPr>
                <w:rFonts w:ascii="Twinkl" w:hAnsi="Twinkl" w:eastAsia="Twinkl" w:cs="Twinkl"/>
                <w:b w:val="1"/>
                <w:bCs w:val="1"/>
                <w:color w:val="auto"/>
              </w:rPr>
              <w:t xml:space="preserve">feel happy, </w:t>
            </w:r>
            <w:r w:rsidRPr="209621D1" w:rsidR="088C44AC">
              <w:rPr>
                <w:rFonts w:ascii="Twinkl" w:hAnsi="Twinkl" w:eastAsia="Twinkl" w:cs="Twinkl"/>
                <w:b w:val="1"/>
                <w:bCs w:val="1"/>
                <w:color w:val="auto"/>
              </w:rPr>
              <w:t xml:space="preserve">included, </w:t>
            </w:r>
            <w:r w:rsidRPr="209621D1" w:rsidR="50EEF3A5">
              <w:rPr>
                <w:rFonts w:ascii="Twinkl" w:hAnsi="Twinkl" w:eastAsia="Twinkl" w:cs="Twinkl"/>
                <w:b w:val="1"/>
                <w:bCs w:val="1"/>
                <w:color w:val="auto"/>
              </w:rPr>
              <w:t xml:space="preserve">safe and respected. </w:t>
            </w:r>
            <w:r w:rsidRPr="209621D1" w:rsidR="50EEF3A5">
              <w:rPr>
                <w:rFonts w:ascii="Twinkl" w:hAnsi="Twinkl" w:eastAsia="Twinkl" w:cs="Twinkl"/>
                <w:b w:val="1"/>
                <w:bCs w:val="1"/>
                <w:color w:val="auto"/>
              </w:rPr>
              <w:t xml:space="preserve">Behaviour at </w:t>
            </w:r>
            <w:r w:rsidRPr="209621D1" w:rsidR="7767B5C6">
              <w:rPr>
                <w:rFonts w:ascii="Twinkl" w:hAnsi="Twinkl" w:eastAsia="Twinkl" w:cs="Twinkl"/>
                <w:b w:val="1"/>
                <w:bCs w:val="1"/>
                <w:color w:val="auto"/>
              </w:rPr>
              <w:t>Shardlow</w:t>
            </w:r>
            <w:r w:rsidRPr="209621D1" w:rsidR="7767B5C6">
              <w:rPr>
                <w:rFonts w:ascii="Twinkl" w:hAnsi="Twinkl" w:eastAsia="Twinkl" w:cs="Twinkl"/>
                <w:b w:val="1"/>
                <w:bCs w:val="1"/>
                <w:color w:val="auto"/>
              </w:rPr>
              <w:t xml:space="preserve"> </w:t>
            </w:r>
            <w:r w:rsidRPr="209621D1" w:rsidR="50EEF3A5">
              <w:rPr>
                <w:rFonts w:ascii="Twinkl" w:hAnsi="Twinkl" w:eastAsia="Twinkl" w:cs="Twinkl"/>
                <w:b w:val="1"/>
                <w:bCs w:val="1"/>
                <w:color w:val="auto"/>
              </w:rPr>
              <w:t xml:space="preserve">is </w:t>
            </w:r>
            <w:r w:rsidRPr="209621D1" w:rsidR="50EEF3A5">
              <w:rPr>
                <w:rFonts w:ascii="Twinkl" w:hAnsi="Twinkl" w:eastAsia="Twinkl" w:cs="Twinkl"/>
                <w:b w:val="1"/>
                <w:bCs w:val="1"/>
                <w:color w:val="auto"/>
              </w:rPr>
              <w:t>good</w:t>
            </w:r>
            <w:r w:rsidRPr="209621D1" w:rsidR="50EEF3A5">
              <w:rPr>
                <w:rFonts w:ascii="Twinkl" w:hAnsi="Twinkl" w:eastAsia="Twinkl" w:cs="Twinkl"/>
                <w:b w:val="1"/>
                <w:bCs w:val="1"/>
                <w:color w:val="auto"/>
              </w:rPr>
              <w:t xml:space="preserve"> and diversity is celebrated. </w:t>
            </w:r>
          </w:p>
          <w:p w:rsidRPr="00AF2945" w:rsidR="00AF2945" w:rsidP="209621D1" w:rsidRDefault="00AF2945" w14:paraId="2946DB82" wp14:textId="77777777">
            <w:pPr>
              <w:pStyle w:val="Default"/>
              <w:rPr>
                <w:rFonts w:ascii="Twinkl" w:hAnsi="Twinkl" w:eastAsia="Twinkl" w:cs="Twinkl"/>
                <w:b w:val="1"/>
                <w:bCs w:val="1"/>
                <w:color w:val="auto"/>
              </w:rPr>
            </w:pPr>
          </w:p>
          <w:p w:rsidRPr="00AF2945" w:rsidR="00AF2945" w:rsidP="209621D1" w:rsidRDefault="00AF2945" w14:paraId="2B33D79C" wp14:textId="77777777">
            <w:pPr>
              <w:pStyle w:val="Default"/>
              <w:rPr>
                <w:rFonts w:ascii="Twinkl" w:hAnsi="Twinkl" w:eastAsia="Twinkl" w:cs="Twinkl"/>
                <w:b w:val="1"/>
                <w:bCs w:val="1"/>
                <w:color w:val="auto"/>
              </w:rPr>
            </w:pPr>
            <w:r w:rsidRPr="209621D1" w:rsidR="50EEF3A5">
              <w:rPr>
                <w:rFonts w:ascii="Twinkl" w:hAnsi="Twinkl" w:eastAsia="Twinkl" w:cs="Twinkl"/>
                <w:b w:val="1"/>
                <w:bCs w:val="1"/>
                <w:color w:val="auto"/>
              </w:rPr>
              <w:t xml:space="preserve">Children demonstrate high levels of engagement in activities, developing their speaking, listening and social skills. </w:t>
            </w:r>
          </w:p>
          <w:p w:rsidRPr="00AF2945" w:rsidR="00AF2945" w:rsidP="209621D1" w:rsidRDefault="00AF2945" w14:paraId="5997CC1D" wp14:textId="77777777">
            <w:pPr>
              <w:pStyle w:val="Default"/>
              <w:rPr>
                <w:rFonts w:ascii="Twinkl" w:hAnsi="Twinkl" w:eastAsia="Twinkl" w:cs="Twinkl"/>
                <w:b w:val="1"/>
                <w:bCs w:val="1"/>
                <w:color w:val="auto"/>
              </w:rPr>
            </w:pPr>
          </w:p>
          <w:p w:rsidRPr="00AF2945" w:rsidR="00AF2945" w:rsidP="209621D1" w:rsidRDefault="00AF2945" w14:paraId="4F60B54E" wp14:textId="734996EA">
            <w:pPr>
              <w:pStyle w:val="Default"/>
              <w:rPr>
                <w:rFonts w:ascii="Twinkl" w:hAnsi="Twinkl" w:eastAsia="Twinkl" w:cs="Twinkl"/>
                <w:b w:val="1"/>
                <w:bCs w:val="1"/>
                <w:color w:val="auto"/>
              </w:rPr>
            </w:pPr>
            <w:r w:rsidRPr="209621D1" w:rsidR="50EEF3A5">
              <w:rPr>
                <w:rFonts w:ascii="Twinkl" w:hAnsi="Twinkl" w:eastAsia="Twinkl" w:cs="Twinkl"/>
                <w:b w:val="1"/>
                <w:bCs w:val="1"/>
                <w:color w:val="auto"/>
              </w:rPr>
              <w:t xml:space="preserve">Children with SEND make </w:t>
            </w:r>
            <w:r w:rsidRPr="209621D1" w:rsidR="50EEF3A5">
              <w:rPr>
                <w:rFonts w:ascii="Twinkl" w:hAnsi="Twinkl" w:eastAsia="Twinkl" w:cs="Twinkl"/>
                <w:b w:val="1"/>
                <w:bCs w:val="1"/>
                <w:color w:val="auto"/>
              </w:rPr>
              <w:t>good progress</w:t>
            </w:r>
            <w:r w:rsidRPr="209621D1" w:rsidR="50EEF3A5">
              <w:rPr>
                <w:rFonts w:ascii="Twinkl" w:hAnsi="Twinkl" w:eastAsia="Twinkl" w:cs="Twinkl"/>
                <w:b w:val="1"/>
                <w:bCs w:val="1"/>
                <w:color w:val="auto"/>
              </w:rPr>
              <w:t xml:space="preserve"> at </w:t>
            </w:r>
            <w:r w:rsidRPr="209621D1" w:rsidR="50EEF3A5">
              <w:rPr>
                <w:rFonts w:ascii="Twinkl" w:hAnsi="Twinkl" w:eastAsia="Twinkl" w:cs="Twinkl"/>
                <w:b w:val="1"/>
                <w:bCs w:val="1"/>
                <w:color w:val="auto"/>
              </w:rPr>
              <w:t>Shardlow</w:t>
            </w:r>
            <w:r w:rsidRPr="209621D1" w:rsidR="50EEF3A5">
              <w:rPr>
                <w:rFonts w:ascii="Twinkl" w:hAnsi="Twinkl" w:eastAsia="Twinkl" w:cs="Twinkl"/>
                <w:b w:val="1"/>
                <w:bCs w:val="1"/>
                <w:color w:val="auto"/>
              </w:rPr>
              <w:t xml:space="preserve"> from their starting points due to the use of resources and small group intervention which meets the needs </w:t>
            </w:r>
            <w:r w:rsidRPr="209621D1" w:rsidR="50EEF3A5">
              <w:rPr>
                <w:rFonts w:ascii="Twinkl" w:hAnsi="Twinkl" w:eastAsia="Twinkl" w:cs="Twinkl"/>
                <w:b w:val="1"/>
                <w:bCs w:val="1"/>
                <w:color w:val="auto"/>
              </w:rPr>
              <w:t>of pupils</w:t>
            </w:r>
            <w:r w:rsidRPr="209621D1" w:rsidR="50EEF3A5">
              <w:rPr>
                <w:rFonts w:ascii="Twinkl" w:hAnsi="Twinkl" w:eastAsia="Twinkl" w:cs="Twinkl"/>
                <w:b w:val="1"/>
                <w:bCs w:val="1"/>
                <w:color w:val="auto"/>
              </w:rPr>
              <w:t xml:space="preserve">. </w:t>
            </w:r>
          </w:p>
          <w:p w:rsidRPr="00AF2945" w:rsidR="00AF2945" w:rsidP="209621D1" w:rsidRDefault="00AF2945" w14:paraId="110FFD37" wp14:textId="77777777">
            <w:pPr>
              <w:pStyle w:val="Default"/>
              <w:rPr>
                <w:rFonts w:ascii="Twinkl" w:hAnsi="Twinkl" w:eastAsia="Twinkl" w:cs="Twinkl"/>
                <w:b w:val="1"/>
                <w:bCs w:val="1"/>
                <w:color w:val="auto"/>
              </w:rPr>
            </w:pPr>
          </w:p>
          <w:p w:rsidR="00AF2945" w:rsidP="209621D1" w:rsidRDefault="00AF2945" w14:paraId="5139F963" wp14:textId="409BF445">
            <w:pPr>
              <w:pStyle w:val="Default"/>
              <w:rPr>
                <w:rFonts w:ascii="Twinkl" w:hAnsi="Twinkl" w:eastAsia="Twinkl" w:cs="Twinkl"/>
                <w:b w:val="1"/>
                <w:bCs w:val="1"/>
                <w:color w:val="auto"/>
                <w:sz w:val="18"/>
                <w:szCs w:val="18"/>
              </w:rPr>
            </w:pPr>
            <w:r w:rsidRPr="209621D1" w:rsidR="50EEF3A5">
              <w:rPr>
                <w:rFonts w:ascii="Twinkl" w:hAnsi="Twinkl" w:eastAsia="Twinkl" w:cs="Twinkl"/>
                <w:b w:val="1"/>
                <w:bCs w:val="1"/>
                <w:color w:val="auto"/>
              </w:rPr>
              <w:t xml:space="preserve">On leaving </w:t>
            </w:r>
            <w:r w:rsidRPr="209621D1" w:rsidR="50EEF3A5">
              <w:rPr>
                <w:rFonts w:ascii="Twinkl" w:hAnsi="Twinkl" w:eastAsia="Twinkl" w:cs="Twinkl"/>
                <w:b w:val="1"/>
                <w:bCs w:val="1"/>
                <w:color w:val="auto"/>
              </w:rPr>
              <w:t>Shardlow</w:t>
            </w:r>
            <w:r w:rsidRPr="209621D1" w:rsidR="50EEF3A5">
              <w:rPr>
                <w:rFonts w:ascii="Twinkl" w:hAnsi="Twinkl" w:eastAsia="Twinkl" w:cs="Twinkl"/>
                <w:b w:val="1"/>
                <w:bCs w:val="1"/>
                <w:color w:val="auto"/>
              </w:rPr>
              <w:t xml:space="preserve"> Primary School, </w:t>
            </w:r>
            <w:r w:rsidRPr="209621D1" w:rsidR="50EEF3A5">
              <w:rPr>
                <w:rFonts w:ascii="Twinkl" w:hAnsi="Twinkl" w:eastAsia="Twinkl" w:cs="Twinkl"/>
                <w:b w:val="1"/>
                <w:bCs w:val="1"/>
                <w:color w:val="auto"/>
              </w:rPr>
              <w:t xml:space="preserve">children with SEND have </w:t>
            </w:r>
            <w:r w:rsidRPr="209621D1" w:rsidR="6F0BA7F8">
              <w:rPr>
                <w:rFonts w:ascii="Twinkl" w:hAnsi="Twinkl" w:eastAsia="Twinkl" w:cs="Twinkl"/>
                <w:b w:val="1"/>
                <w:bCs w:val="1"/>
                <w:color w:val="auto"/>
              </w:rPr>
              <w:t xml:space="preserve">made </w:t>
            </w:r>
            <w:r w:rsidRPr="209621D1" w:rsidR="6F0BA7F8">
              <w:rPr>
                <w:rFonts w:ascii="Twinkl" w:hAnsi="Twinkl" w:eastAsia="Twinkl" w:cs="Twinkl"/>
                <w:b w:val="1"/>
                <w:bCs w:val="1"/>
                <w:color w:val="auto"/>
              </w:rPr>
              <w:t>good progress</w:t>
            </w:r>
            <w:r w:rsidRPr="209621D1" w:rsidR="6F0BA7F8">
              <w:rPr>
                <w:rFonts w:ascii="Twinkl" w:hAnsi="Twinkl" w:eastAsia="Twinkl" w:cs="Twinkl"/>
                <w:b w:val="1"/>
                <w:bCs w:val="1"/>
                <w:color w:val="auto"/>
              </w:rPr>
              <w:t xml:space="preserve"> in </w:t>
            </w:r>
            <w:r w:rsidRPr="209621D1" w:rsidR="6F0BA7F8">
              <w:rPr>
                <w:rFonts w:ascii="Twinkl" w:hAnsi="Twinkl" w:eastAsia="Twinkl" w:cs="Twinkl"/>
                <w:b w:val="1"/>
                <w:bCs w:val="1"/>
                <w:color w:val="auto"/>
              </w:rPr>
              <w:t>their</w:t>
            </w:r>
            <w:r w:rsidRPr="209621D1" w:rsidR="50EEF3A5">
              <w:rPr>
                <w:rFonts w:ascii="Twinkl" w:hAnsi="Twinkl" w:eastAsia="Twinkl" w:cs="Twinkl"/>
                <w:b w:val="1"/>
                <w:bCs w:val="1"/>
                <w:color w:val="auto"/>
              </w:rPr>
              <w:t xml:space="preserve"> independence</w:t>
            </w:r>
            <w:r w:rsidRPr="209621D1" w:rsidR="50EEF3A5">
              <w:rPr>
                <w:rFonts w:ascii="Twinkl" w:hAnsi="Twinkl" w:eastAsia="Twinkl" w:cs="Twinkl"/>
                <w:b w:val="1"/>
                <w:bCs w:val="1"/>
                <w:color w:val="auto"/>
              </w:rPr>
              <w:t xml:space="preserve"> and life skills</w:t>
            </w:r>
            <w:r w:rsidRPr="209621D1" w:rsidR="554F07EB">
              <w:rPr>
                <w:rFonts w:ascii="Twinkl" w:hAnsi="Twinkl" w:eastAsia="Twinkl" w:cs="Twinkl"/>
                <w:b w:val="1"/>
                <w:bCs w:val="1"/>
                <w:color w:val="auto"/>
              </w:rPr>
              <w:t xml:space="preserve"> in preparation for the next phase</w:t>
            </w:r>
            <w:r w:rsidRPr="209621D1" w:rsidR="459C8CDB">
              <w:rPr>
                <w:rFonts w:ascii="Twinkl" w:hAnsi="Twinkl" w:eastAsia="Twinkl" w:cs="Twinkl"/>
                <w:b w:val="1"/>
                <w:bCs w:val="1"/>
                <w:color w:val="auto"/>
              </w:rPr>
              <w:t xml:space="preserve"> of their development</w:t>
            </w:r>
            <w:r w:rsidRPr="209621D1" w:rsidR="50EEF3A5">
              <w:rPr>
                <w:rFonts w:ascii="Twinkl" w:hAnsi="Twinkl" w:eastAsia="Twinkl" w:cs="Twinkl"/>
                <w:b w:val="1"/>
                <w:bCs w:val="1"/>
                <w:color w:val="auto"/>
              </w:rPr>
              <w:t xml:space="preserve">. </w:t>
            </w:r>
            <w:bookmarkStart w:name="_GoBack" w:id="0"/>
            <w:bookmarkEnd w:id="0"/>
          </w:p>
        </w:tc>
      </w:tr>
    </w:tbl>
    <w:p xmlns:wp14="http://schemas.microsoft.com/office/word/2010/wordml" w:rsidRPr="003E1326" w:rsidR="00AF2945" w:rsidRDefault="00AF2945" w14:paraId="6B699379" wp14:textId="77777777">
      <w:pPr>
        <w:rPr>
          <w:rFonts w:ascii="Twinkl" w:hAnsi="Twinkl"/>
          <w:sz w:val="36"/>
          <w:szCs w:val="36"/>
          <w:u w:val="single"/>
        </w:rPr>
      </w:pPr>
    </w:p>
    <w:sectPr w:rsidRPr="003E1326" w:rsidR="00AF294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w:panose1 w:val="00000000000000000000"/>
    <w:charset w:val="00"/>
    <w:family w:val="auto"/>
    <w:pitch w:val="variable"/>
    <w:sig w:usb0="A00000AF" w:usb1="5000205B" w:usb2="00000000" w:usb3="00000000" w:csb0="00000093"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doNotDisplayPageBoundaries/>
  <w:proofState w:spelling="clean" w:grammar="dirty"/>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326"/>
    <w:rsid w:val="000468A3"/>
    <w:rsid w:val="003E1326"/>
    <w:rsid w:val="005855DA"/>
    <w:rsid w:val="008342FD"/>
    <w:rsid w:val="00AF2945"/>
    <w:rsid w:val="00AF2B4A"/>
    <w:rsid w:val="00E94957"/>
    <w:rsid w:val="00FC1326"/>
    <w:rsid w:val="01A60557"/>
    <w:rsid w:val="0327D2E0"/>
    <w:rsid w:val="059ACE14"/>
    <w:rsid w:val="080A5E5D"/>
    <w:rsid w:val="08633D6B"/>
    <w:rsid w:val="088C44AC"/>
    <w:rsid w:val="08C7BFA1"/>
    <w:rsid w:val="0A87D1C5"/>
    <w:rsid w:val="0BC2F6F4"/>
    <w:rsid w:val="0FC8340B"/>
    <w:rsid w:val="1006ACFD"/>
    <w:rsid w:val="102BD4BE"/>
    <w:rsid w:val="1069AC59"/>
    <w:rsid w:val="127E028A"/>
    <w:rsid w:val="159A84A6"/>
    <w:rsid w:val="178A35F0"/>
    <w:rsid w:val="1ACB0214"/>
    <w:rsid w:val="1B1CC78C"/>
    <w:rsid w:val="1BE6E042"/>
    <w:rsid w:val="1D0BDABD"/>
    <w:rsid w:val="1D2FFAF0"/>
    <w:rsid w:val="1EB086EC"/>
    <w:rsid w:val="20551399"/>
    <w:rsid w:val="209621D1"/>
    <w:rsid w:val="22D7C588"/>
    <w:rsid w:val="234A78EE"/>
    <w:rsid w:val="25FBC374"/>
    <w:rsid w:val="278FFD77"/>
    <w:rsid w:val="28607E04"/>
    <w:rsid w:val="2875BFF7"/>
    <w:rsid w:val="297187C3"/>
    <w:rsid w:val="299E6F05"/>
    <w:rsid w:val="29F3AF69"/>
    <w:rsid w:val="2C1BE99A"/>
    <w:rsid w:val="2C2DF55B"/>
    <w:rsid w:val="2D638881"/>
    <w:rsid w:val="2EEB597D"/>
    <w:rsid w:val="2F01B20C"/>
    <w:rsid w:val="322F3FA7"/>
    <w:rsid w:val="36BEFD65"/>
    <w:rsid w:val="37571798"/>
    <w:rsid w:val="38651551"/>
    <w:rsid w:val="3AEA8324"/>
    <w:rsid w:val="3B63C894"/>
    <w:rsid w:val="3BCC9606"/>
    <w:rsid w:val="3F0D5DDF"/>
    <w:rsid w:val="3FDD95B7"/>
    <w:rsid w:val="4099FE3F"/>
    <w:rsid w:val="41255D15"/>
    <w:rsid w:val="41920AC2"/>
    <w:rsid w:val="459C8CDB"/>
    <w:rsid w:val="45A0952E"/>
    <w:rsid w:val="45C4D389"/>
    <w:rsid w:val="468D1CB5"/>
    <w:rsid w:val="471B3861"/>
    <w:rsid w:val="4780CCA1"/>
    <w:rsid w:val="488F4175"/>
    <w:rsid w:val="48BCA2AB"/>
    <w:rsid w:val="48DED523"/>
    <w:rsid w:val="499DE458"/>
    <w:rsid w:val="49A04136"/>
    <w:rsid w:val="4B5FD2D0"/>
    <w:rsid w:val="4F2F0228"/>
    <w:rsid w:val="4FD0D62D"/>
    <w:rsid w:val="50BF5888"/>
    <w:rsid w:val="50EEF3A5"/>
    <w:rsid w:val="51165B6A"/>
    <w:rsid w:val="513F0FB7"/>
    <w:rsid w:val="51D512CB"/>
    <w:rsid w:val="54EF5540"/>
    <w:rsid w:val="550414F3"/>
    <w:rsid w:val="554F07EB"/>
    <w:rsid w:val="56F5478D"/>
    <w:rsid w:val="57681BE0"/>
    <w:rsid w:val="58EF8565"/>
    <w:rsid w:val="58F1776A"/>
    <w:rsid w:val="5914B06D"/>
    <w:rsid w:val="59182CEA"/>
    <w:rsid w:val="59940554"/>
    <w:rsid w:val="5C1339D5"/>
    <w:rsid w:val="5C76371E"/>
    <w:rsid w:val="5D2E11CB"/>
    <w:rsid w:val="5DC3CBFF"/>
    <w:rsid w:val="5F002D79"/>
    <w:rsid w:val="5F548209"/>
    <w:rsid w:val="6028CCEF"/>
    <w:rsid w:val="61763DAE"/>
    <w:rsid w:val="62DE288C"/>
    <w:rsid w:val="6509773D"/>
    <w:rsid w:val="6534DA38"/>
    <w:rsid w:val="673DFA34"/>
    <w:rsid w:val="67BF9BDF"/>
    <w:rsid w:val="69EE2A6F"/>
    <w:rsid w:val="69FD387E"/>
    <w:rsid w:val="6AD562A5"/>
    <w:rsid w:val="6B4F5AA8"/>
    <w:rsid w:val="6B8351EB"/>
    <w:rsid w:val="6CBBD266"/>
    <w:rsid w:val="6D9374AD"/>
    <w:rsid w:val="6DF560B9"/>
    <w:rsid w:val="6E5F88D3"/>
    <w:rsid w:val="6E8041B0"/>
    <w:rsid w:val="6F0BA7F8"/>
    <w:rsid w:val="6F55C83F"/>
    <w:rsid w:val="6FBBA250"/>
    <w:rsid w:val="736B0471"/>
    <w:rsid w:val="7377DED4"/>
    <w:rsid w:val="74479ED1"/>
    <w:rsid w:val="7767B5C6"/>
    <w:rsid w:val="796BD1B3"/>
    <w:rsid w:val="7B2E55CE"/>
    <w:rsid w:val="7BB8C4A5"/>
    <w:rsid w:val="7E9CC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F9498"/>
  <w15:docId w15:val="{B2E245DC-A51D-494B-9DEB-B143E26C2F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3E1326"/>
    <w:pPr>
      <w:spacing w:after="0" w:line="240" w:lineRule="auto"/>
    </w:pPr>
  </w:style>
  <w:style w:type="paragraph" w:styleId="BalloonText">
    <w:name w:val="Balloon Text"/>
    <w:basedOn w:val="Normal"/>
    <w:link w:val="BalloonTextChar"/>
    <w:uiPriority w:val="99"/>
    <w:semiHidden/>
    <w:unhideWhenUsed/>
    <w:rsid w:val="003E132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E1326"/>
    <w:rPr>
      <w:rFonts w:ascii="Tahoma" w:hAnsi="Tahoma" w:cs="Tahoma"/>
      <w:sz w:val="16"/>
      <w:szCs w:val="16"/>
    </w:rPr>
  </w:style>
  <w:style w:type="paragraph" w:styleId="Default" w:customStyle="1">
    <w:name w:val="Default"/>
    <w:rsid w:val="003E1326"/>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1326"/>
    <w:pPr>
      <w:spacing w:after="0" w:line="240" w:lineRule="auto"/>
    </w:pPr>
  </w:style>
  <w:style w:type="paragraph" w:styleId="BalloonText">
    <w:name w:val="Balloon Text"/>
    <w:basedOn w:val="Normal"/>
    <w:link w:val="BalloonTextChar"/>
    <w:uiPriority w:val="99"/>
    <w:semiHidden/>
    <w:unhideWhenUsed/>
    <w:rsid w:val="003E13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326"/>
    <w:rPr>
      <w:rFonts w:ascii="Tahoma" w:hAnsi="Tahoma" w:cs="Tahoma"/>
      <w:sz w:val="16"/>
      <w:szCs w:val="16"/>
    </w:rPr>
  </w:style>
  <w:style w:type="paragraph" w:customStyle="1" w:styleId="Default">
    <w:name w:val="Default"/>
    <w:rsid w:val="003E132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customXml" Target="../customXml/item3.xml" Id="rId12"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customXml" Target="../customXml/item2.xml" Id="rId11" /><Relationship Type="http://schemas.openxmlformats.org/officeDocument/2006/relationships/image" Target="media/image1.png"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3.png" Id="rId11231135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CFEE2671506240B61614E1B283C480" ma:contentTypeVersion="11" ma:contentTypeDescription="Create a new document." ma:contentTypeScope="" ma:versionID="60897a8ce562da870843cef403451bd1">
  <xsd:schema xmlns:xsd="http://www.w3.org/2001/XMLSchema" xmlns:xs="http://www.w3.org/2001/XMLSchema" xmlns:p="http://schemas.microsoft.com/office/2006/metadata/properties" xmlns:ns2="4946e220-0db9-4743-84e8-bdb50f002d65" xmlns:ns3="bc99f935-b3d9-4d5a-984a-7276981d498d" targetNamespace="http://schemas.microsoft.com/office/2006/metadata/properties" ma:root="true" ma:fieldsID="13526493e268e2ca8018e0362066413c" ns2:_="" ns3:_="">
    <xsd:import namespace="4946e220-0db9-4743-84e8-bdb50f002d65"/>
    <xsd:import namespace="bc99f935-b3d9-4d5a-984a-7276981d49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6e220-0db9-4743-84e8-bdb50f002d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4482e6b-7eca-4398-9114-c985dc58ef3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99f935-b3d9-4d5a-984a-7276981d498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02a6dd6-6512-49df-aa86-d0e0d0e265b3}" ma:internalName="TaxCatchAll" ma:showField="CatchAllData" ma:web="bc99f935-b3d9-4d5a-984a-7276981d49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99f935-b3d9-4d5a-984a-7276981d498d" xsi:nil="true"/>
    <lcf76f155ced4ddcb4097134ff3c332f xmlns="4946e220-0db9-4743-84e8-bdb50f002d6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55778D-1CC3-4B33-8439-C94F0793DD25}"/>
</file>

<file path=customXml/itemProps2.xml><?xml version="1.0" encoding="utf-8"?>
<ds:datastoreItem xmlns:ds="http://schemas.openxmlformats.org/officeDocument/2006/customXml" ds:itemID="{A976B292-0F4F-430C-A0E2-54EE27586811}"/>
</file>

<file path=customXml/itemProps3.xml><?xml version="1.0" encoding="utf-8"?>
<ds:datastoreItem xmlns:ds="http://schemas.openxmlformats.org/officeDocument/2006/customXml" ds:itemID="{5F9B9B05-2DFD-478F-AEC7-420EB858AD8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Shardlow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Staff</dc:creator>
  <lastModifiedBy>Helen Berry</lastModifiedBy>
  <revision>5</revision>
  <dcterms:created xsi:type="dcterms:W3CDTF">2020-11-27T17:16:00.0000000Z</dcterms:created>
  <dcterms:modified xsi:type="dcterms:W3CDTF">2026-09-19T15:30:26.6994621Z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0x010100EBCFEE2671506240B61614E1B283C480</vt:lpwstr>
  </property>
  <property fmtid="{D5CDD505-2E9C-101B-9397-08002B2CF9AE}" pid="3" name="Order">
    <vt:r8>2250800</vt:r8>
  </property>
  <property fmtid="{D5CDD505-2E9C-101B-9397-08002B2CF9AE}" pid="4" name="MediaServiceImageTags">
    <vt:lpwstr/>
  </property>
</Properties>
</file>